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80" w:rsidRDefault="004B3580" w:rsidP="00AB688F">
      <w:pPr>
        <w:spacing w:line="400" w:lineRule="exact"/>
        <w:jc w:val="center"/>
        <w:rPr>
          <w:rFonts w:ascii="方正小标宋简体" w:eastAsia="方正小标宋简体" w:hAnsi="宋体" w:cs="Times New Roman"/>
          <w:sz w:val="36"/>
          <w:szCs w:val="36"/>
        </w:rPr>
      </w:pPr>
    </w:p>
    <w:p w:rsidR="0089016E" w:rsidRDefault="00AB688F">
      <w:pPr>
        <w:spacing w:line="500" w:lineRule="exact"/>
        <w:jc w:val="center"/>
        <w:rPr>
          <w:rFonts w:ascii="方正小标宋简体" w:eastAsia="方正小标宋简体" w:hAnsi="宋体" w:cs="Times New Roman"/>
          <w:sz w:val="36"/>
          <w:szCs w:val="36"/>
        </w:rPr>
      </w:pPr>
      <w:r w:rsidRPr="00AB688F">
        <w:rPr>
          <w:rFonts w:ascii="方正小标宋简体" w:eastAsia="方正小标宋简体" w:hAnsi="宋体" w:cs="Times New Roman" w:hint="eastAsia"/>
          <w:sz w:val="36"/>
          <w:szCs w:val="36"/>
        </w:rPr>
        <w:t>原发性血小板增多症中医临床路径</w:t>
      </w:r>
    </w:p>
    <w:p w:rsidR="0089016E" w:rsidRDefault="00AB688F">
      <w:pPr>
        <w:spacing w:line="500" w:lineRule="exact"/>
        <w:jc w:val="center"/>
        <w:rPr>
          <w:rFonts w:ascii="方正小标宋简体" w:eastAsia="方正小标宋简体" w:hAnsi="宋体" w:cs="Times New Roman"/>
          <w:sz w:val="36"/>
          <w:szCs w:val="36"/>
        </w:rPr>
      </w:pPr>
      <w:r w:rsidRPr="00AB688F">
        <w:rPr>
          <w:rFonts w:ascii="方正小标宋简体" w:eastAsia="方正小标宋简体" w:hAnsi="宋体" w:cs="Times New Roman" w:hint="eastAsia"/>
          <w:sz w:val="36"/>
          <w:szCs w:val="36"/>
        </w:rPr>
        <w:t>（</w:t>
      </w:r>
      <w:r w:rsidRPr="00AB688F">
        <w:rPr>
          <w:rFonts w:ascii="方正小标宋简体" w:eastAsia="方正小标宋简体" w:hAnsi="宋体" w:cs="Times New Roman"/>
          <w:sz w:val="36"/>
          <w:szCs w:val="36"/>
        </w:rPr>
        <w:t>201</w:t>
      </w:r>
      <w:r w:rsidR="00EE51D6">
        <w:rPr>
          <w:rFonts w:ascii="方正小标宋简体" w:eastAsia="方正小标宋简体" w:hAnsi="宋体" w:cs="Times New Roman" w:hint="eastAsia"/>
          <w:sz w:val="36"/>
          <w:szCs w:val="36"/>
        </w:rPr>
        <w:t>8</w:t>
      </w:r>
      <w:r w:rsidRPr="00AB688F">
        <w:rPr>
          <w:rFonts w:ascii="方正小标宋简体" w:eastAsia="方正小标宋简体" w:hAnsi="宋体" w:cs="Times New Roman" w:hint="eastAsia"/>
          <w:sz w:val="36"/>
          <w:szCs w:val="36"/>
        </w:rPr>
        <w:t>年版）</w:t>
      </w:r>
    </w:p>
    <w:p w:rsidR="0089016E" w:rsidRDefault="0089016E">
      <w:pPr>
        <w:jc w:val="center"/>
        <w:rPr>
          <w:rFonts w:ascii="方正小标宋简体" w:eastAsia="方正小标宋简体" w:hAnsi="宋体" w:cs="Times New Roman"/>
          <w:sz w:val="21"/>
          <w:szCs w:val="21"/>
        </w:rPr>
      </w:pP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路径说明：本路径适用于西医诊断为原发性血小板增多症的住院患者。</w:t>
      </w:r>
    </w:p>
    <w:p w:rsidR="0089016E" w:rsidRDefault="002B00F3">
      <w:pPr>
        <w:widowControl/>
        <w:spacing w:line="400" w:lineRule="exact"/>
        <w:ind w:firstLineChars="200" w:firstLine="480"/>
        <w:rPr>
          <w:rFonts w:ascii="黑体" w:eastAsia="黑体" w:hAnsiTheme="minorEastAsia" w:cstheme="minorBidi"/>
          <w:szCs w:val="22"/>
        </w:rPr>
      </w:pPr>
      <w:r w:rsidRPr="002B00F3">
        <w:rPr>
          <w:rFonts w:ascii="黑体" w:eastAsia="黑体" w:hAnsiTheme="minorEastAsia" w:cstheme="minorBidi" w:hint="eastAsia"/>
          <w:szCs w:val="22"/>
        </w:rPr>
        <w:t>一、原发性血小板增多症中医临床路径标准住院流程</w:t>
      </w:r>
      <w:bookmarkStart w:id="0" w:name="_Hlt204056050"/>
      <w:bookmarkStart w:id="1" w:name="OLE_LINK1"/>
      <w:bookmarkEnd w:id="0"/>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（一）适用对象</w:t>
      </w:r>
    </w:p>
    <w:bookmarkEnd w:id="1"/>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第一诊断为原发性血小板增多症（</w:t>
      </w:r>
      <w:r w:rsidRPr="002B00F3">
        <w:rPr>
          <w:rFonts w:asciiTheme="minorEastAsia" w:eastAsiaTheme="minorEastAsia" w:hAnsiTheme="minorEastAsia" w:cstheme="minorBidi"/>
          <w:szCs w:val="22"/>
        </w:rPr>
        <w:t>ICD-10编码：D75.200-M99620/1</w:t>
      </w:r>
      <w:r w:rsidRPr="002B00F3">
        <w:rPr>
          <w:rFonts w:asciiTheme="minorEastAsia" w:eastAsiaTheme="minorEastAsia" w:hAnsiTheme="minorEastAsia" w:cstheme="minorBidi" w:hint="eastAsia"/>
          <w:szCs w:val="22"/>
        </w:rPr>
        <w:t>）。</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（二）诊断依据</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疾病诊断</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1.</w:t>
      </w:r>
      <w:r w:rsidRPr="002B00F3">
        <w:rPr>
          <w:rFonts w:asciiTheme="minorEastAsia" w:eastAsiaTheme="minorEastAsia" w:hAnsiTheme="minorEastAsia" w:cstheme="minorBidi" w:hint="eastAsia"/>
          <w:szCs w:val="22"/>
        </w:rPr>
        <w:t>西医诊断标准：参考世界卫生组织（</w:t>
      </w:r>
      <w:r w:rsidRPr="002B00F3">
        <w:rPr>
          <w:rFonts w:asciiTheme="minorEastAsia" w:eastAsiaTheme="minorEastAsia" w:hAnsiTheme="minorEastAsia" w:cstheme="minorBidi"/>
          <w:szCs w:val="22"/>
        </w:rPr>
        <w:t>WHO</w:t>
      </w:r>
      <w:r w:rsidRPr="002B00F3">
        <w:rPr>
          <w:rFonts w:asciiTheme="minorEastAsia" w:eastAsiaTheme="minorEastAsia" w:hAnsiTheme="minorEastAsia" w:cstheme="minorBidi" w:hint="eastAsia"/>
          <w:szCs w:val="22"/>
        </w:rPr>
        <w:t>）</w:t>
      </w:r>
      <w:r w:rsidRPr="002B00F3">
        <w:rPr>
          <w:rFonts w:asciiTheme="minorEastAsia" w:eastAsiaTheme="minorEastAsia" w:hAnsiTheme="minorEastAsia" w:cstheme="minorBidi"/>
          <w:szCs w:val="22"/>
        </w:rPr>
        <w:t>2016</w:t>
      </w:r>
      <w:r w:rsidRPr="002B00F3">
        <w:rPr>
          <w:rFonts w:asciiTheme="minorEastAsia" w:eastAsiaTheme="minorEastAsia" w:hAnsiTheme="minorEastAsia" w:cstheme="minorBidi" w:hint="eastAsia"/>
          <w:szCs w:val="22"/>
        </w:rPr>
        <w:t>年原发性血小板增多症诊断标准。</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2.</w:t>
      </w:r>
      <w:r w:rsidRPr="002B00F3">
        <w:rPr>
          <w:rFonts w:asciiTheme="minorEastAsia" w:eastAsiaTheme="minorEastAsia" w:hAnsiTheme="minorEastAsia" w:cstheme="minorBidi" w:hint="eastAsia"/>
          <w:szCs w:val="22"/>
        </w:rPr>
        <w:t>证候诊断</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参照中华中医药学会发布的“原发性血小板增多症中医诊疗方案（</w:t>
      </w:r>
      <w:r w:rsidRPr="002B00F3">
        <w:rPr>
          <w:rFonts w:asciiTheme="minorEastAsia" w:eastAsiaTheme="minorEastAsia" w:hAnsiTheme="minorEastAsia" w:cstheme="minorBidi"/>
          <w:szCs w:val="22"/>
        </w:rPr>
        <w:t>2018</w:t>
      </w:r>
      <w:r w:rsidRPr="002B00F3">
        <w:rPr>
          <w:rFonts w:asciiTheme="minorEastAsia" w:eastAsiaTheme="minorEastAsia" w:hAnsiTheme="minorEastAsia" w:cstheme="minorBidi" w:hint="eastAsia"/>
          <w:szCs w:val="22"/>
        </w:rPr>
        <w:t>年版）”。</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原发性血小板增多症常见临床证候：</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肝郁脾虚夹瘀证</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肝郁血热夹瘀证</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脾肾两虚夹瘀证</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肝肾阴虚夹瘀证</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（三）治疗方案的选择</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参照中华中医药学会发布的“原发性血小板增多症中医诊疗方案（</w:t>
      </w:r>
      <w:r w:rsidRPr="002B00F3">
        <w:rPr>
          <w:rFonts w:asciiTheme="minorEastAsia" w:eastAsiaTheme="minorEastAsia" w:hAnsiTheme="minorEastAsia" w:cstheme="minorBidi"/>
          <w:szCs w:val="22"/>
        </w:rPr>
        <w:t>2018</w:t>
      </w:r>
      <w:r w:rsidRPr="002B00F3">
        <w:rPr>
          <w:rFonts w:asciiTheme="minorEastAsia" w:eastAsiaTheme="minorEastAsia" w:hAnsiTheme="minorEastAsia" w:cstheme="minorBidi" w:hint="eastAsia"/>
          <w:szCs w:val="22"/>
        </w:rPr>
        <w:t>年版）”。</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1.</w:t>
      </w:r>
      <w:r w:rsidRPr="002B00F3">
        <w:rPr>
          <w:rFonts w:asciiTheme="minorEastAsia" w:eastAsiaTheme="minorEastAsia" w:hAnsiTheme="minorEastAsia" w:cstheme="minorBidi" w:hint="eastAsia"/>
          <w:szCs w:val="22"/>
        </w:rPr>
        <w:t>诊断明确，第一诊断为原发性血小板增多症。</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2.</w:t>
      </w:r>
      <w:r w:rsidRPr="002B00F3">
        <w:rPr>
          <w:rFonts w:asciiTheme="minorEastAsia" w:eastAsiaTheme="minorEastAsia" w:hAnsiTheme="minorEastAsia" w:cstheme="minorBidi" w:hint="eastAsia"/>
          <w:szCs w:val="22"/>
        </w:rPr>
        <w:t>患者适合并接受中医治疗。</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（四）标准住院日为≤</w:t>
      </w:r>
      <w:r w:rsidRPr="002B00F3">
        <w:rPr>
          <w:rFonts w:asciiTheme="minorEastAsia" w:eastAsiaTheme="minorEastAsia" w:hAnsiTheme="minorEastAsia" w:cstheme="minorBidi"/>
          <w:szCs w:val="22"/>
        </w:rPr>
        <w:t>21</w:t>
      </w:r>
      <w:r w:rsidRPr="002B00F3">
        <w:rPr>
          <w:rFonts w:asciiTheme="minorEastAsia" w:eastAsiaTheme="minorEastAsia" w:hAnsiTheme="minorEastAsia" w:cstheme="minorBidi" w:hint="eastAsia"/>
          <w:szCs w:val="22"/>
        </w:rPr>
        <w:t>天</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（五）进入路径标准</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1.</w:t>
      </w:r>
      <w:r w:rsidRPr="002B00F3">
        <w:rPr>
          <w:rFonts w:asciiTheme="minorEastAsia" w:eastAsiaTheme="minorEastAsia" w:hAnsiTheme="minorEastAsia" w:cstheme="minorBidi" w:hint="eastAsia"/>
          <w:szCs w:val="22"/>
        </w:rPr>
        <w:t>第一诊断必须符合原发性血小板增多症的患者。</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2.</w:t>
      </w:r>
      <w:r w:rsidRPr="002B00F3">
        <w:rPr>
          <w:rFonts w:asciiTheme="minorEastAsia" w:eastAsiaTheme="minorEastAsia" w:hAnsiTheme="minorEastAsia" w:cstheme="minorBidi" w:hint="eastAsia"/>
          <w:szCs w:val="22"/>
        </w:rPr>
        <w:t>患者如同时具有其他疾病，但在住院期间不需特殊处理也不影响第一诊断的临床路径流程实施时，可以进入本路径。</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（六）中医证候学观察</w:t>
      </w:r>
    </w:p>
    <w:p w:rsidR="0089016E" w:rsidRDefault="002B00F3" w:rsidP="00632EED">
      <w:pPr>
        <w:widowControl/>
        <w:spacing w:line="400" w:lineRule="exact"/>
        <w:ind w:firstLineChars="200" w:firstLine="456"/>
        <w:rPr>
          <w:rFonts w:asciiTheme="minorEastAsia" w:eastAsiaTheme="minorEastAsia" w:hAnsiTheme="minorEastAsia" w:cstheme="minorBidi"/>
          <w:spacing w:val="-6"/>
          <w:szCs w:val="22"/>
        </w:rPr>
      </w:pPr>
      <w:r w:rsidRPr="002B00F3">
        <w:rPr>
          <w:rFonts w:asciiTheme="minorEastAsia" w:eastAsiaTheme="minorEastAsia" w:hAnsiTheme="minorEastAsia" w:cstheme="minorBidi" w:hint="eastAsia"/>
          <w:spacing w:val="-6"/>
          <w:szCs w:val="22"/>
        </w:rPr>
        <w:t>四诊合参，收集该病种的不同证侯的主症、次症、舌脉特点，特别关注面色赤红或面色暗红或紫暗，口唇紫暗，胸胁满闷，胁下癥块，肌肤甲错等症状动态变化。</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（七）入院检查项目</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lastRenderedPageBreak/>
        <w:t>1.</w:t>
      </w:r>
      <w:r w:rsidRPr="002B00F3">
        <w:rPr>
          <w:rFonts w:asciiTheme="minorEastAsia" w:eastAsiaTheme="minorEastAsia" w:hAnsiTheme="minorEastAsia" w:cstheme="minorBidi" w:hint="eastAsia"/>
          <w:szCs w:val="22"/>
        </w:rPr>
        <w:t>必需检查项目：血常规、白细胞分类、</w:t>
      </w:r>
      <w:r w:rsidRPr="002B00F3">
        <w:rPr>
          <w:rFonts w:asciiTheme="minorEastAsia" w:eastAsiaTheme="minorEastAsia" w:hAnsiTheme="minorEastAsia" w:cstheme="minorBidi"/>
          <w:szCs w:val="22"/>
        </w:rPr>
        <w:t>C反应蛋白、红细胞沉降率、凝血功能</w:t>
      </w:r>
      <w:r w:rsidRPr="002B00F3">
        <w:rPr>
          <w:rFonts w:asciiTheme="minorEastAsia" w:eastAsiaTheme="minorEastAsia" w:hAnsiTheme="minorEastAsia" w:cstheme="minorBidi" w:hint="eastAsia"/>
          <w:szCs w:val="22"/>
        </w:rPr>
        <w:t>。骨髓细胞形态学，骨髓活体组织病理学。</w:t>
      </w:r>
      <w:r w:rsidRPr="002B00F3">
        <w:rPr>
          <w:rFonts w:asciiTheme="minorEastAsia" w:eastAsiaTheme="minorEastAsia" w:hAnsiTheme="minorEastAsia" w:cstheme="minorBidi"/>
          <w:szCs w:val="22"/>
        </w:rPr>
        <w:t>JAK2 V617F、JAK2 exon12</w:t>
      </w:r>
      <w:r w:rsidRPr="002B00F3">
        <w:rPr>
          <w:rFonts w:asciiTheme="minorEastAsia" w:eastAsiaTheme="minorEastAsia" w:hAnsiTheme="minorEastAsia" w:cstheme="minorBidi" w:hint="eastAsia"/>
          <w:szCs w:val="22"/>
        </w:rPr>
        <w:t>、</w:t>
      </w:r>
      <w:r w:rsidRPr="002B00F3">
        <w:rPr>
          <w:rFonts w:asciiTheme="minorEastAsia" w:eastAsiaTheme="minorEastAsia" w:hAnsiTheme="minorEastAsia" w:cstheme="minorBidi"/>
          <w:szCs w:val="22"/>
        </w:rPr>
        <w:t>BCR-ABL[或FISH t（9；22）]</w:t>
      </w:r>
      <w:r w:rsidRPr="002B00F3">
        <w:rPr>
          <w:rFonts w:asciiTheme="minorEastAsia" w:eastAsiaTheme="minorEastAsia" w:hAnsiTheme="minorEastAsia" w:cstheme="minorBidi" w:hint="eastAsia"/>
          <w:szCs w:val="22"/>
        </w:rPr>
        <w:t>、</w:t>
      </w:r>
      <w:r w:rsidRPr="002B00F3">
        <w:rPr>
          <w:rFonts w:asciiTheme="minorEastAsia" w:eastAsiaTheme="minorEastAsia" w:hAnsiTheme="minorEastAsia" w:cstheme="minorBidi"/>
          <w:szCs w:val="22"/>
        </w:rPr>
        <w:t>CALR、MPL突变。</w:t>
      </w:r>
      <w:r w:rsidRPr="002B00F3">
        <w:rPr>
          <w:rFonts w:asciiTheme="minorEastAsia" w:eastAsiaTheme="minorEastAsia" w:hAnsiTheme="minorEastAsia" w:cstheme="minorBidi" w:hint="eastAsia"/>
          <w:szCs w:val="22"/>
        </w:rPr>
        <w:t>尿常规、便常规（含</w:t>
      </w:r>
      <w:r w:rsidRPr="002B00F3">
        <w:rPr>
          <w:rFonts w:asciiTheme="minorEastAsia" w:eastAsiaTheme="minorEastAsia" w:hAnsiTheme="minorEastAsia" w:cstheme="minorBidi"/>
          <w:szCs w:val="22"/>
        </w:rPr>
        <w:t>OB）</w:t>
      </w:r>
      <w:r w:rsidRPr="002B00F3">
        <w:rPr>
          <w:rFonts w:asciiTheme="minorEastAsia" w:eastAsiaTheme="minorEastAsia" w:hAnsiTheme="minorEastAsia" w:cstheme="minorBidi" w:hint="eastAsia"/>
          <w:szCs w:val="22"/>
        </w:rPr>
        <w:t>；腹部</w:t>
      </w:r>
      <w:r w:rsidRPr="002B00F3">
        <w:rPr>
          <w:rFonts w:asciiTheme="minorEastAsia" w:eastAsiaTheme="minorEastAsia" w:hAnsiTheme="minorEastAsia" w:cstheme="minorBidi"/>
          <w:szCs w:val="22"/>
        </w:rPr>
        <w:t>B</w:t>
      </w:r>
      <w:r w:rsidRPr="002B00F3">
        <w:rPr>
          <w:rFonts w:asciiTheme="minorEastAsia" w:eastAsiaTheme="minorEastAsia" w:hAnsiTheme="minorEastAsia" w:cstheme="minorBidi" w:hint="eastAsia"/>
          <w:szCs w:val="22"/>
        </w:rPr>
        <w:t>超或腹部</w:t>
      </w:r>
      <w:r w:rsidRPr="002B00F3">
        <w:rPr>
          <w:rFonts w:asciiTheme="minorEastAsia" w:eastAsiaTheme="minorEastAsia" w:hAnsiTheme="minorEastAsia" w:cstheme="minorBidi"/>
          <w:szCs w:val="22"/>
        </w:rPr>
        <w:t>CT</w:t>
      </w:r>
      <w:r w:rsidRPr="002B00F3">
        <w:rPr>
          <w:rFonts w:asciiTheme="minorEastAsia" w:eastAsiaTheme="minorEastAsia" w:hAnsiTheme="minorEastAsia" w:cstheme="minorBidi" w:hint="eastAsia"/>
          <w:szCs w:val="22"/>
        </w:rPr>
        <w:t>。</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2.</w:t>
      </w:r>
      <w:r w:rsidRPr="002B00F3">
        <w:rPr>
          <w:rFonts w:asciiTheme="minorEastAsia" w:eastAsiaTheme="minorEastAsia" w:hAnsiTheme="minorEastAsia" w:cstheme="minorBidi" w:hint="eastAsia"/>
          <w:szCs w:val="22"/>
        </w:rPr>
        <w:t>可选择的检查项目：</w:t>
      </w:r>
    </w:p>
    <w:p w:rsidR="0089016E" w:rsidRDefault="002B00F3" w:rsidP="00632EED">
      <w:pPr>
        <w:widowControl/>
        <w:spacing w:line="400" w:lineRule="exact"/>
        <w:ind w:firstLineChars="200" w:firstLine="448"/>
        <w:rPr>
          <w:rFonts w:asciiTheme="minorEastAsia" w:eastAsiaTheme="minorEastAsia" w:hAnsiTheme="minorEastAsia" w:cstheme="minorBidi"/>
          <w:spacing w:val="-8"/>
          <w:szCs w:val="22"/>
        </w:rPr>
      </w:pPr>
      <w:r w:rsidRPr="002B00F3">
        <w:rPr>
          <w:rFonts w:asciiTheme="minorEastAsia" w:eastAsiaTheme="minorEastAsia" w:hAnsiTheme="minorEastAsia" w:cstheme="minorBidi" w:hint="eastAsia"/>
          <w:spacing w:val="-8"/>
          <w:szCs w:val="22"/>
        </w:rPr>
        <w:t>血小板聚集功能测定、心脏</w:t>
      </w:r>
      <w:r w:rsidRPr="002B00F3">
        <w:rPr>
          <w:rFonts w:asciiTheme="minorEastAsia" w:eastAsiaTheme="minorEastAsia" w:hAnsiTheme="minorEastAsia" w:cstheme="minorBidi"/>
          <w:spacing w:val="-8"/>
          <w:szCs w:val="22"/>
        </w:rPr>
        <w:t>B</w:t>
      </w:r>
      <w:r w:rsidRPr="002B00F3">
        <w:rPr>
          <w:rFonts w:asciiTheme="minorEastAsia" w:eastAsiaTheme="minorEastAsia" w:hAnsiTheme="minorEastAsia" w:cstheme="minorBidi" w:hint="eastAsia"/>
          <w:spacing w:val="-8"/>
          <w:szCs w:val="22"/>
        </w:rPr>
        <w:t>超、头颅</w:t>
      </w:r>
      <w:r w:rsidRPr="002B00F3">
        <w:rPr>
          <w:rFonts w:asciiTheme="minorEastAsia" w:eastAsiaTheme="minorEastAsia" w:hAnsiTheme="minorEastAsia" w:cstheme="minorBidi"/>
          <w:spacing w:val="-8"/>
          <w:szCs w:val="22"/>
        </w:rPr>
        <w:t>MRI</w:t>
      </w:r>
      <w:r w:rsidRPr="002B00F3">
        <w:rPr>
          <w:rFonts w:asciiTheme="minorEastAsia" w:eastAsiaTheme="minorEastAsia" w:hAnsiTheme="minorEastAsia" w:cstheme="minorBidi" w:hint="eastAsia"/>
          <w:spacing w:val="-8"/>
          <w:szCs w:val="22"/>
        </w:rPr>
        <w:t>、血管</w:t>
      </w:r>
      <w:r w:rsidRPr="002B00F3">
        <w:rPr>
          <w:rFonts w:asciiTheme="minorEastAsia" w:eastAsiaTheme="minorEastAsia" w:hAnsiTheme="minorEastAsia" w:cstheme="minorBidi"/>
          <w:spacing w:val="-8"/>
          <w:szCs w:val="22"/>
        </w:rPr>
        <w:t>B</w:t>
      </w:r>
      <w:r w:rsidRPr="002B00F3">
        <w:rPr>
          <w:rFonts w:asciiTheme="minorEastAsia" w:eastAsiaTheme="minorEastAsia" w:hAnsiTheme="minorEastAsia" w:cstheme="minorBidi" w:hint="eastAsia"/>
          <w:spacing w:val="-8"/>
          <w:szCs w:val="22"/>
        </w:rPr>
        <w:t>超、</w:t>
      </w:r>
      <w:r w:rsidRPr="002B00F3">
        <w:rPr>
          <w:rFonts w:asciiTheme="minorEastAsia" w:eastAsiaTheme="minorEastAsia" w:hAnsiTheme="minorEastAsia" w:cstheme="minorBidi"/>
          <w:spacing w:val="-8"/>
          <w:szCs w:val="22"/>
        </w:rPr>
        <w:t>胸片、心电图、</w:t>
      </w:r>
      <w:r w:rsidRPr="002B00F3">
        <w:rPr>
          <w:rFonts w:asciiTheme="minorEastAsia" w:eastAsiaTheme="minorEastAsia" w:hAnsiTheme="minorEastAsia" w:cstheme="minorBidi" w:hint="eastAsia"/>
          <w:spacing w:val="-8"/>
          <w:szCs w:val="22"/>
        </w:rPr>
        <w:t>生化等。</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（八）治疗方法</w:t>
      </w:r>
    </w:p>
    <w:p w:rsidR="0089016E" w:rsidRDefault="002B00F3" w:rsidP="00632EED">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1.</w:t>
      </w:r>
      <w:r w:rsidRPr="002B00F3">
        <w:rPr>
          <w:rFonts w:asciiTheme="minorEastAsia" w:eastAsiaTheme="minorEastAsia" w:hAnsiTheme="minorEastAsia" w:cstheme="minorBidi" w:hint="eastAsia"/>
          <w:szCs w:val="22"/>
        </w:rPr>
        <w:t>辨证选择口服中药汤剂、中成药。</w:t>
      </w:r>
    </w:p>
    <w:p w:rsidR="0089016E" w:rsidRDefault="002B00F3" w:rsidP="00632EED">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w:t>
      </w:r>
      <w:r w:rsidRPr="002B00F3">
        <w:rPr>
          <w:rFonts w:asciiTheme="minorEastAsia" w:eastAsiaTheme="minorEastAsia" w:hAnsiTheme="minorEastAsia" w:cstheme="minorBidi"/>
          <w:szCs w:val="22"/>
        </w:rPr>
        <w:t>1</w:t>
      </w:r>
      <w:r w:rsidRPr="002B00F3">
        <w:rPr>
          <w:rFonts w:asciiTheme="minorEastAsia" w:eastAsiaTheme="minorEastAsia" w:hAnsiTheme="minorEastAsia" w:cstheme="minorBidi" w:hint="eastAsia"/>
          <w:szCs w:val="22"/>
        </w:rPr>
        <w:t>）肝郁脾虚夹瘀证：疏肝解郁，健脾化瘀。</w:t>
      </w:r>
    </w:p>
    <w:p w:rsidR="0089016E" w:rsidRDefault="002B00F3" w:rsidP="00632EED">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w:t>
      </w:r>
      <w:r w:rsidRPr="002B00F3">
        <w:rPr>
          <w:rFonts w:asciiTheme="minorEastAsia" w:eastAsiaTheme="minorEastAsia" w:hAnsiTheme="minorEastAsia" w:cstheme="minorBidi"/>
          <w:szCs w:val="22"/>
        </w:rPr>
        <w:t>2</w:t>
      </w:r>
      <w:r w:rsidRPr="002B00F3">
        <w:rPr>
          <w:rFonts w:asciiTheme="minorEastAsia" w:eastAsiaTheme="minorEastAsia" w:hAnsiTheme="minorEastAsia" w:cstheme="minorBidi" w:hint="eastAsia"/>
          <w:szCs w:val="22"/>
        </w:rPr>
        <w:t>）肝郁血热夹瘀证：疏肝解郁，凉血化瘀。</w:t>
      </w:r>
    </w:p>
    <w:p w:rsidR="0089016E" w:rsidRDefault="002B00F3" w:rsidP="00632EED">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w:t>
      </w:r>
      <w:r w:rsidRPr="002B00F3">
        <w:rPr>
          <w:rFonts w:asciiTheme="minorEastAsia" w:eastAsiaTheme="minorEastAsia" w:hAnsiTheme="minorEastAsia" w:cstheme="minorBidi"/>
          <w:szCs w:val="22"/>
        </w:rPr>
        <w:t>3</w:t>
      </w:r>
      <w:r w:rsidRPr="002B00F3">
        <w:rPr>
          <w:rFonts w:asciiTheme="minorEastAsia" w:eastAsiaTheme="minorEastAsia" w:hAnsiTheme="minorEastAsia" w:cstheme="minorBidi" w:hint="eastAsia"/>
          <w:szCs w:val="22"/>
        </w:rPr>
        <w:t>）脾肾两虚夹瘀证：温肾健脾，化瘀消癥。</w:t>
      </w:r>
    </w:p>
    <w:p w:rsidR="0089016E" w:rsidRDefault="002B00F3" w:rsidP="00632EED">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w:t>
      </w:r>
      <w:r w:rsidRPr="002B00F3">
        <w:rPr>
          <w:rFonts w:asciiTheme="minorEastAsia" w:eastAsiaTheme="minorEastAsia" w:hAnsiTheme="minorEastAsia" w:cstheme="minorBidi"/>
          <w:szCs w:val="22"/>
        </w:rPr>
        <w:t>4</w:t>
      </w:r>
      <w:r w:rsidRPr="002B00F3">
        <w:rPr>
          <w:rFonts w:asciiTheme="minorEastAsia" w:eastAsiaTheme="minorEastAsia" w:hAnsiTheme="minorEastAsia" w:cstheme="minorBidi" w:hint="eastAsia"/>
          <w:szCs w:val="22"/>
        </w:rPr>
        <w:t>）肝肾阴虚夹瘀证：滋养肝肾，化瘀消癥。</w:t>
      </w:r>
    </w:p>
    <w:p w:rsidR="0089016E" w:rsidRDefault="002B00F3" w:rsidP="00632EED">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2.</w:t>
      </w:r>
      <w:r w:rsidRPr="002B00F3">
        <w:rPr>
          <w:rFonts w:asciiTheme="minorEastAsia" w:eastAsiaTheme="minorEastAsia" w:hAnsiTheme="minorEastAsia" w:cstheme="minorBidi" w:hint="eastAsia"/>
          <w:szCs w:val="22"/>
        </w:rPr>
        <w:t>辨证选择静脉滴注中药注射液</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3.</w:t>
      </w:r>
      <w:r w:rsidRPr="002B00F3">
        <w:rPr>
          <w:rFonts w:asciiTheme="minorEastAsia" w:eastAsiaTheme="minorEastAsia" w:hAnsiTheme="minorEastAsia" w:cstheme="minorBidi" w:hint="eastAsia"/>
          <w:szCs w:val="22"/>
        </w:rPr>
        <w:t>其他中医特色疗法</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w:t>
      </w:r>
      <w:r w:rsidRPr="002B00F3">
        <w:rPr>
          <w:rFonts w:asciiTheme="minorEastAsia" w:eastAsiaTheme="minorEastAsia" w:hAnsiTheme="minorEastAsia" w:cstheme="minorBidi"/>
          <w:szCs w:val="22"/>
        </w:rPr>
        <w:t>1</w:t>
      </w:r>
      <w:r w:rsidRPr="002B00F3">
        <w:rPr>
          <w:rFonts w:asciiTheme="minorEastAsia" w:eastAsiaTheme="minorEastAsia" w:hAnsiTheme="minorEastAsia" w:cstheme="minorBidi" w:hint="eastAsia"/>
          <w:szCs w:val="22"/>
        </w:rPr>
        <w:t>）非药物疗法</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w:t>
      </w:r>
      <w:r w:rsidRPr="002B00F3">
        <w:rPr>
          <w:rFonts w:asciiTheme="minorEastAsia" w:eastAsiaTheme="minorEastAsia" w:hAnsiTheme="minorEastAsia" w:cstheme="minorBidi"/>
          <w:szCs w:val="22"/>
        </w:rPr>
        <w:t>2</w:t>
      </w:r>
      <w:r w:rsidRPr="002B00F3">
        <w:rPr>
          <w:rFonts w:asciiTheme="minorEastAsia" w:eastAsiaTheme="minorEastAsia" w:hAnsiTheme="minorEastAsia" w:cstheme="minorBidi" w:hint="eastAsia"/>
          <w:szCs w:val="22"/>
        </w:rPr>
        <w:t>）中药敷贴</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4.</w:t>
      </w:r>
      <w:r w:rsidRPr="002B00F3">
        <w:rPr>
          <w:rFonts w:asciiTheme="minorEastAsia" w:eastAsiaTheme="minorEastAsia" w:hAnsiTheme="minorEastAsia" w:cstheme="minorBidi" w:hint="eastAsia"/>
          <w:szCs w:val="22"/>
        </w:rPr>
        <w:t>西药治疗</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可参照《原发性血小板增多症诊断与治疗中国专家共识</w:t>
      </w:r>
      <w:r w:rsidRPr="002B00F3">
        <w:rPr>
          <w:rFonts w:asciiTheme="minorEastAsia" w:eastAsiaTheme="minorEastAsia" w:hAnsiTheme="minorEastAsia" w:cstheme="minorBidi"/>
          <w:szCs w:val="22"/>
        </w:rPr>
        <w:t>(2016</w:t>
      </w:r>
      <w:r w:rsidRPr="002B00F3">
        <w:rPr>
          <w:rFonts w:asciiTheme="minorEastAsia" w:eastAsiaTheme="minorEastAsia" w:hAnsiTheme="minorEastAsia" w:cstheme="minorBidi" w:hint="eastAsia"/>
          <w:szCs w:val="22"/>
        </w:rPr>
        <w:t>年版</w:t>
      </w:r>
      <w:r w:rsidRPr="002B00F3">
        <w:rPr>
          <w:rFonts w:asciiTheme="minorEastAsia" w:eastAsiaTheme="minorEastAsia" w:hAnsiTheme="minorEastAsia" w:cstheme="minorBidi"/>
          <w:szCs w:val="22"/>
        </w:rPr>
        <w:t>)</w:t>
      </w:r>
      <w:r w:rsidRPr="002B00F3">
        <w:rPr>
          <w:rFonts w:asciiTheme="minorEastAsia" w:eastAsiaTheme="minorEastAsia" w:hAnsiTheme="minorEastAsia" w:cstheme="minorBidi" w:hint="eastAsia"/>
          <w:szCs w:val="22"/>
        </w:rPr>
        <w:t>》执行。</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5.</w:t>
      </w:r>
      <w:r w:rsidRPr="002B00F3">
        <w:rPr>
          <w:rFonts w:asciiTheme="minorEastAsia" w:eastAsiaTheme="minorEastAsia" w:hAnsiTheme="minorEastAsia" w:cstheme="minorBidi" w:hint="eastAsia"/>
          <w:szCs w:val="22"/>
        </w:rPr>
        <w:t>护理调摄</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（九）出院标准</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1.</w:t>
      </w:r>
      <w:r w:rsidRPr="002B00F3">
        <w:rPr>
          <w:rFonts w:asciiTheme="minorEastAsia" w:eastAsiaTheme="minorEastAsia" w:hAnsiTheme="minorEastAsia" w:cstheme="minorBidi" w:hint="eastAsia"/>
          <w:szCs w:val="22"/>
        </w:rPr>
        <w:t>一般情况良好，病症好转或稳定。</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2.</w:t>
      </w:r>
      <w:r w:rsidRPr="002B00F3">
        <w:rPr>
          <w:rFonts w:asciiTheme="minorEastAsia" w:eastAsiaTheme="minorEastAsia" w:hAnsiTheme="minorEastAsia" w:cstheme="minorBidi" w:hint="eastAsia"/>
          <w:szCs w:val="22"/>
        </w:rPr>
        <w:t>没有需要住院处理的并发症和</w:t>
      </w:r>
      <w:r w:rsidRPr="002B00F3">
        <w:rPr>
          <w:rFonts w:asciiTheme="minorEastAsia" w:eastAsiaTheme="minorEastAsia" w:hAnsiTheme="minorEastAsia" w:cstheme="minorBidi"/>
          <w:szCs w:val="22"/>
        </w:rPr>
        <w:t>/</w:t>
      </w:r>
      <w:r w:rsidRPr="002B00F3">
        <w:rPr>
          <w:rFonts w:asciiTheme="minorEastAsia" w:eastAsiaTheme="minorEastAsia" w:hAnsiTheme="minorEastAsia" w:cstheme="minorBidi" w:hint="eastAsia"/>
          <w:szCs w:val="22"/>
        </w:rPr>
        <w:t>或合并症。</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（十）变异及其原因分析</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1.</w:t>
      </w:r>
      <w:r w:rsidRPr="002B00F3">
        <w:rPr>
          <w:rFonts w:asciiTheme="minorEastAsia" w:eastAsiaTheme="minorEastAsia" w:hAnsiTheme="minorEastAsia" w:cstheme="minorBidi" w:hint="eastAsia"/>
          <w:szCs w:val="22"/>
        </w:rPr>
        <w:t>病情加重或出现严重并发症，可适当延长住院时间。</w:t>
      </w:r>
    </w:p>
    <w:p w:rsidR="0089016E" w:rsidRDefault="002B00F3">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szCs w:val="22"/>
        </w:rPr>
        <w:t>2.</w:t>
      </w:r>
      <w:r w:rsidRPr="002B00F3">
        <w:rPr>
          <w:rFonts w:asciiTheme="minorEastAsia" w:eastAsiaTheme="minorEastAsia" w:hAnsiTheme="minorEastAsia" w:cstheme="minorBidi" w:hint="eastAsia"/>
          <w:szCs w:val="22"/>
        </w:rPr>
        <w:t>因患者及家属意愿而影响本路径的执行，退出本路径。</w:t>
      </w:r>
    </w:p>
    <w:p w:rsidR="0089016E" w:rsidRDefault="0089016E">
      <w:pPr>
        <w:widowControl/>
        <w:spacing w:line="400" w:lineRule="exact"/>
        <w:ind w:firstLineChars="200" w:firstLine="480"/>
        <w:rPr>
          <w:rFonts w:asciiTheme="minorEastAsia" w:eastAsiaTheme="minorEastAsia" w:hAnsiTheme="minorEastAsia" w:cstheme="minorBidi"/>
          <w:szCs w:val="22"/>
        </w:rPr>
      </w:pPr>
    </w:p>
    <w:p w:rsidR="0089016E" w:rsidRDefault="002B00F3" w:rsidP="00632EED">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牵头分会：中华中医药学会血液病分会</w:t>
      </w:r>
    </w:p>
    <w:p w:rsidR="0089016E" w:rsidRDefault="002B00F3" w:rsidP="00632EED">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牵</w:t>
      </w:r>
      <w:r w:rsidR="004B3580">
        <w:rPr>
          <w:rFonts w:asciiTheme="minorEastAsia" w:eastAsiaTheme="minorEastAsia" w:hAnsiTheme="minorEastAsia" w:cstheme="minorBidi" w:hint="eastAsia"/>
          <w:szCs w:val="22"/>
        </w:rPr>
        <w:t xml:space="preserve"> </w:t>
      </w:r>
      <w:r w:rsidRPr="002B00F3">
        <w:rPr>
          <w:rFonts w:asciiTheme="minorEastAsia" w:eastAsiaTheme="minorEastAsia" w:hAnsiTheme="minorEastAsia" w:cstheme="minorBidi" w:hint="eastAsia"/>
          <w:szCs w:val="22"/>
        </w:rPr>
        <w:t>头</w:t>
      </w:r>
      <w:r w:rsidR="004B3580">
        <w:rPr>
          <w:rFonts w:asciiTheme="minorEastAsia" w:eastAsiaTheme="minorEastAsia" w:hAnsiTheme="minorEastAsia" w:cstheme="minorBidi" w:hint="eastAsia"/>
          <w:szCs w:val="22"/>
        </w:rPr>
        <w:t xml:space="preserve"> </w:t>
      </w:r>
      <w:r w:rsidRPr="002B00F3">
        <w:rPr>
          <w:rFonts w:asciiTheme="minorEastAsia" w:eastAsiaTheme="minorEastAsia" w:hAnsiTheme="minorEastAsia" w:cstheme="minorBidi" w:hint="eastAsia"/>
          <w:szCs w:val="22"/>
        </w:rPr>
        <w:t>人：陈志雄（广州中医药大学第一附属医院）</w:t>
      </w:r>
    </w:p>
    <w:p w:rsidR="0089016E" w:rsidRDefault="002B00F3" w:rsidP="00632EED">
      <w:pPr>
        <w:widowControl/>
        <w:spacing w:line="400" w:lineRule="exact"/>
        <w:ind w:firstLineChars="200" w:firstLine="4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主要完成人：</w:t>
      </w:r>
    </w:p>
    <w:p w:rsidR="0089016E" w:rsidRDefault="002B00F3">
      <w:pPr>
        <w:widowControl/>
        <w:spacing w:line="400" w:lineRule="exact"/>
        <w:ind w:firstLineChars="700" w:firstLine="16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陈志雄（广州中医药大学第一附属医院）</w:t>
      </w:r>
    </w:p>
    <w:p w:rsidR="0089016E" w:rsidRDefault="002B00F3">
      <w:pPr>
        <w:widowControl/>
        <w:spacing w:line="400" w:lineRule="exact"/>
        <w:ind w:firstLineChars="700" w:firstLine="16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蓝</w:t>
      </w:r>
      <w:r w:rsidR="004B3580">
        <w:rPr>
          <w:rFonts w:asciiTheme="minorEastAsia" w:eastAsiaTheme="minorEastAsia" w:hAnsiTheme="minorEastAsia" w:cstheme="minorBidi" w:hint="eastAsia"/>
          <w:szCs w:val="22"/>
        </w:rPr>
        <w:t xml:space="preserve">  </w:t>
      </w:r>
      <w:r w:rsidRPr="002B00F3">
        <w:rPr>
          <w:rFonts w:asciiTheme="minorEastAsia" w:eastAsiaTheme="minorEastAsia" w:hAnsiTheme="minorEastAsia" w:cstheme="minorBidi" w:hint="eastAsia"/>
          <w:szCs w:val="22"/>
        </w:rPr>
        <w:t>海（广州中医药大学第一附属医院）</w:t>
      </w:r>
    </w:p>
    <w:p w:rsidR="0089016E" w:rsidRDefault="002B00F3">
      <w:pPr>
        <w:widowControl/>
        <w:spacing w:line="400" w:lineRule="exact"/>
        <w:ind w:firstLineChars="700" w:firstLine="16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古学奎（广州中医药大学第一附属医院）</w:t>
      </w:r>
    </w:p>
    <w:p w:rsidR="0089016E" w:rsidRDefault="002B00F3">
      <w:pPr>
        <w:widowControl/>
        <w:spacing w:line="400" w:lineRule="exact"/>
        <w:ind w:firstLineChars="700" w:firstLine="16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陈信义（北京中医药大学东直门医院）</w:t>
      </w:r>
    </w:p>
    <w:p w:rsidR="0089016E" w:rsidRDefault="002B00F3">
      <w:pPr>
        <w:widowControl/>
        <w:spacing w:line="400" w:lineRule="exact"/>
        <w:ind w:firstLineChars="700" w:firstLine="1680"/>
        <w:rPr>
          <w:rFonts w:asciiTheme="minorEastAsia" w:eastAsiaTheme="minorEastAsia" w:hAnsiTheme="minorEastAsia" w:cstheme="minorBidi"/>
          <w:szCs w:val="22"/>
        </w:rPr>
      </w:pPr>
      <w:r w:rsidRPr="002B00F3">
        <w:rPr>
          <w:rFonts w:asciiTheme="minorEastAsia" w:eastAsiaTheme="minorEastAsia" w:hAnsiTheme="minorEastAsia" w:cstheme="minorBidi" w:hint="eastAsia"/>
          <w:szCs w:val="22"/>
        </w:rPr>
        <w:t>孙伟正（黑龙江中医药大学第一附属医院）</w:t>
      </w:r>
    </w:p>
    <w:p w:rsidR="0089016E" w:rsidRDefault="0089016E" w:rsidP="00632EED">
      <w:pPr>
        <w:widowControl/>
        <w:spacing w:line="400" w:lineRule="exact"/>
        <w:ind w:firstLineChars="200" w:firstLine="480"/>
        <w:rPr>
          <w:rFonts w:asciiTheme="minorEastAsia" w:eastAsiaTheme="minorEastAsia" w:hAnsiTheme="minorEastAsia" w:cstheme="minorBidi"/>
          <w:szCs w:val="22"/>
        </w:rPr>
        <w:sectPr w:rsidR="0089016E" w:rsidSect="004B3580">
          <w:headerReference w:type="default" r:id="rId9"/>
          <w:pgSz w:w="11906" w:h="16838"/>
          <w:pgMar w:top="1440" w:right="1797" w:bottom="1440" w:left="1797" w:header="851" w:footer="992" w:gutter="0"/>
          <w:cols w:space="720"/>
          <w:docGrid w:type="lines" w:linePitch="326"/>
        </w:sectPr>
      </w:pPr>
    </w:p>
    <w:p w:rsidR="00AB688F" w:rsidRPr="00AB688F" w:rsidRDefault="00AB688F" w:rsidP="00E26C6B">
      <w:pPr>
        <w:spacing w:before="211" w:after="211" w:line="320" w:lineRule="exact"/>
        <w:ind w:firstLine="360"/>
        <w:rPr>
          <w:rFonts w:ascii="黑体" w:eastAsia="黑体" w:hAnsi="黑体" w:cs="Times New Roman"/>
        </w:rPr>
      </w:pPr>
      <w:r w:rsidRPr="00AB688F">
        <w:rPr>
          <w:rFonts w:ascii="黑体" w:eastAsia="黑体" w:hAnsi="黑体" w:cs="Times New Roman" w:hint="eastAsia"/>
        </w:rPr>
        <w:lastRenderedPageBreak/>
        <w:t>二、原发性血小板增多症中医临床路径标准住院</w:t>
      </w:r>
      <w:r w:rsidRPr="00AB688F">
        <w:rPr>
          <w:rFonts w:ascii="黑体" w:eastAsia="黑体" w:hAnsi="黑体" w:cs="Times New Roman"/>
        </w:rPr>
        <w:t>/门诊</w:t>
      </w:r>
      <w:r w:rsidRPr="00AB688F">
        <w:rPr>
          <w:rFonts w:ascii="黑体" w:eastAsia="黑体" w:hAnsi="黑体" w:cs="Times New Roman" w:hint="eastAsia"/>
        </w:rPr>
        <w:t>表单</w:t>
      </w:r>
    </w:p>
    <w:p w:rsidR="00AB688F" w:rsidRPr="00AB688F" w:rsidRDefault="00AB688F" w:rsidP="00E26C6B">
      <w:pPr>
        <w:adjustRightInd w:val="0"/>
        <w:snapToGrid w:val="0"/>
        <w:spacing w:line="320" w:lineRule="exact"/>
        <w:rPr>
          <w:rFonts w:ascii="宋体" w:hAnsi="宋体"/>
          <w:bCs/>
          <w:sz w:val="21"/>
          <w:szCs w:val="21"/>
        </w:rPr>
      </w:pPr>
      <w:r w:rsidRPr="00AB688F">
        <w:rPr>
          <w:rFonts w:ascii="宋体" w:hAnsi="宋体" w:hint="eastAsia"/>
          <w:sz w:val="21"/>
          <w:szCs w:val="21"/>
        </w:rPr>
        <w:t>适用对象：第一诊断为</w:t>
      </w:r>
      <w:r w:rsidRPr="00AB688F">
        <w:rPr>
          <w:rFonts w:ascii="宋体" w:hAnsi="宋体" w:hint="eastAsia"/>
          <w:bCs/>
          <w:sz w:val="21"/>
          <w:szCs w:val="21"/>
        </w:rPr>
        <w:t>原发性血小板增多症</w:t>
      </w:r>
      <w:r w:rsidRPr="00AB688F">
        <w:rPr>
          <w:rFonts w:asciiTheme="majorEastAsia" w:eastAsiaTheme="majorEastAsia" w:hAnsiTheme="majorEastAsia" w:hint="eastAsia"/>
          <w:bCs/>
          <w:sz w:val="21"/>
          <w:szCs w:val="21"/>
        </w:rPr>
        <w:t>（</w:t>
      </w:r>
      <w:r w:rsidRPr="00AB688F">
        <w:rPr>
          <w:rFonts w:asciiTheme="majorEastAsia" w:eastAsiaTheme="majorEastAsia" w:hAnsiTheme="majorEastAsia"/>
          <w:bCs/>
          <w:sz w:val="21"/>
          <w:szCs w:val="21"/>
        </w:rPr>
        <w:t>ICD-10编码：D75.200-M99620/1</w:t>
      </w:r>
      <w:r w:rsidRPr="00AB688F">
        <w:rPr>
          <w:rFonts w:asciiTheme="majorEastAsia" w:eastAsiaTheme="majorEastAsia" w:hAnsiTheme="majorEastAsia" w:hint="eastAsia"/>
          <w:sz w:val="21"/>
          <w:szCs w:val="21"/>
        </w:rPr>
        <w:t>）</w:t>
      </w:r>
    </w:p>
    <w:p w:rsidR="00AB688F" w:rsidRPr="00AB688F" w:rsidRDefault="00AB688F" w:rsidP="00E26C6B">
      <w:pPr>
        <w:adjustRightInd w:val="0"/>
        <w:snapToGrid w:val="0"/>
        <w:spacing w:line="320" w:lineRule="exact"/>
        <w:ind w:leftChars="-1" w:left="-2"/>
        <w:rPr>
          <w:rFonts w:ascii="宋体" w:hAnsi="宋体"/>
          <w:sz w:val="21"/>
          <w:szCs w:val="21"/>
        </w:rPr>
      </w:pPr>
      <w:r w:rsidRPr="00AB688F">
        <w:rPr>
          <w:rFonts w:ascii="宋体" w:hAnsi="宋体" w:hint="eastAsia"/>
          <w:sz w:val="21"/>
          <w:szCs w:val="21"/>
        </w:rPr>
        <w:t>患者姓名：</w:t>
      </w:r>
      <w:r w:rsidR="00632EED">
        <w:rPr>
          <w:rFonts w:ascii="宋体" w:hAnsi="宋体" w:hint="eastAsia"/>
          <w:sz w:val="21"/>
          <w:szCs w:val="21"/>
        </w:rPr>
        <w:t xml:space="preserve">   </w:t>
      </w:r>
      <w:r w:rsidRPr="00AB688F">
        <w:rPr>
          <w:rFonts w:ascii="宋体" w:hAnsi="宋体" w:hint="eastAsia"/>
          <w:sz w:val="21"/>
          <w:szCs w:val="21"/>
        </w:rPr>
        <w:t>性别：</w:t>
      </w:r>
      <w:r w:rsidR="00632EED">
        <w:rPr>
          <w:rFonts w:ascii="宋体" w:hAnsi="宋体" w:hint="eastAsia"/>
          <w:sz w:val="21"/>
          <w:szCs w:val="21"/>
        </w:rPr>
        <w:t xml:space="preserve">   </w:t>
      </w:r>
      <w:r w:rsidRPr="00AB688F">
        <w:rPr>
          <w:rFonts w:ascii="宋体" w:hAnsi="宋体" w:hint="eastAsia"/>
          <w:sz w:val="21"/>
          <w:szCs w:val="21"/>
        </w:rPr>
        <w:t>年龄：</w:t>
      </w:r>
      <w:r w:rsidR="00632EED">
        <w:rPr>
          <w:rFonts w:ascii="宋体" w:hAnsi="宋体" w:hint="eastAsia"/>
          <w:sz w:val="21"/>
          <w:szCs w:val="21"/>
        </w:rPr>
        <w:t xml:space="preserve">   </w:t>
      </w:r>
      <w:r w:rsidRPr="00AB688F">
        <w:rPr>
          <w:rFonts w:ascii="宋体" w:hAnsi="宋体" w:hint="eastAsia"/>
          <w:sz w:val="21"/>
          <w:szCs w:val="21"/>
        </w:rPr>
        <w:t>门诊号：</w:t>
      </w:r>
      <w:r w:rsidR="00632EED">
        <w:rPr>
          <w:rFonts w:ascii="宋体" w:hAnsi="宋体" w:hint="eastAsia"/>
          <w:sz w:val="21"/>
          <w:szCs w:val="21"/>
        </w:rPr>
        <w:t xml:space="preserve">    </w:t>
      </w:r>
      <w:r w:rsidRPr="00AB688F">
        <w:rPr>
          <w:rFonts w:ascii="宋体" w:hAnsi="宋体" w:hint="eastAsia"/>
          <w:sz w:val="21"/>
          <w:szCs w:val="21"/>
        </w:rPr>
        <w:t>住院号：</w:t>
      </w:r>
    </w:p>
    <w:p w:rsidR="00AB688F" w:rsidRPr="00AB688F" w:rsidRDefault="00EE51D6" w:rsidP="00E26C6B">
      <w:pPr>
        <w:adjustRightInd w:val="0"/>
        <w:snapToGrid w:val="0"/>
        <w:spacing w:line="320" w:lineRule="exact"/>
        <w:ind w:rightChars="-416" w:right="-998"/>
        <w:rPr>
          <w:rFonts w:ascii="宋体" w:hAnsi="宋体"/>
          <w:sz w:val="21"/>
          <w:szCs w:val="21"/>
        </w:rPr>
      </w:pPr>
      <w:r>
        <w:rPr>
          <w:rFonts w:ascii="宋体" w:hAnsi="宋体" w:hint="eastAsia"/>
          <w:sz w:val="21"/>
          <w:szCs w:val="21"/>
        </w:rPr>
        <w:t>发病日期</w:t>
      </w:r>
      <w:r w:rsidR="00AB688F" w:rsidRPr="00AB688F">
        <w:rPr>
          <w:rFonts w:ascii="宋体" w:hAnsi="宋体"/>
          <w:sz w:val="21"/>
          <w:szCs w:val="21"/>
        </w:rPr>
        <w:t>:</w:t>
      </w:r>
      <w:r w:rsidR="00632EED">
        <w:rPr>
          <w:rFonts w:ascii="宋体" w:hAnsi="宋体" w:hint="eastAsia"/>
          <w:sz w:val="21"/>
          <w:szCs w:val="21"/>
        </w:rPr>
        <w:t xml:space="preserve">    </w:t>
      </w:r>
      <w:r>
        <w:rPr>
          <w:rFonts w:ascii="宋体" w:hAnsi="宋体" w:hint="eastAsia"/>
          <w:sz w:val="21"/>
          <w:szCs w:val="21"/>
        </w:rPr>
        <w:t>年</w:t>
      </w:r>
      <w:r w:rsidR="00632EED">
        <w:rPr>
          <w:rFonts w:ascii="宋体" w:hAnsi="宋体" w:hint="eastAsia"/>
          <w:sz w:val="21"/>
          <w:szCs w:val="21"/>
        </w:rPr>
        <w:t xml:space="preserve">   </w:t>
      </w:r>
      <w:r>
        <w:rPr>
          <w:rFonts w:ascii="宋体" w:hAnsi="宋体" w:hint="eastAsia"/>
          <w:sz w:val="21"/>
          <w:szCs w:val="21"/>
        </w:rPr>
        <w:t>月</w:t>
      </w:r>
      <w:r w:rsidR="00632EED">
        <w:rPr>
          <w:rFonts w:ascii="宋体" w:hAnsi="宋体" w:hint="eastAsia"/>
          <w:sz w:val="21"/>
          <w:szCs w:val="21"/>
        </w:rPr>
        <w:t xml:space="preserve">   </w:t>
      </w:r>
      <w:r>
        <w:rPr>
          <w:rFonts w:ascii="宋体" w:hAnsi="宋体" w:hint="eastAsia"/>
          <w:sz w:val="21"/>
          <w:szCs w:val="21"/>
        </w:rPr>
        <w:t>日</w:t>
      </w:r>
      <w:r w:rsidR="00632EED">
        <w:rPr>
          <w:rFonts w:ascii="宋体" w:hAnsi="宋体" w:hint="eastAsia"/>
          <w:sz w:val="21"/>
          <w:szCs w:val="21"/>
        </w:rPr>
        <w:t xml:space="preserve">   </w:t>
      </w:r>
      <w:r w:rsidR="00AB688F" w:rsidRPr="00AB688F">
        <w:rPr>
          <w:rFonts w:ascii="宋体" w:hAnsi="宋体" w:hint="eastAsia"/>
          <w:sz w:val="21"/>
          <w:szCs w:val="21"/>
        </w:rPr>
        <w:t>住院日期：</w:t>
      </w:r>
      <w:r w:rsidR="00632EED">
        <w:rPr>
          <w:rFonts w:ascii="宋体" w:hAnsi="宋体" w:hint="eastAsia"/>
          <w:sz w:val="21"/>
          <w:szCs w:val="21"/>
        </w:rPr>
        <w:t xml:space="preserve">   </w:t>
      </w:r>
      <w:r w:rsidR="00AB688F" w:rsidRPr="00AB688F">
        <w:rPr>
          <w:rFonts w:ascii="宋体" w:hAnsi="宋体" w:hint="eastAsia"/>
          <w:sz w:val="21"/>
          <w:szCs w:val="21"/>
        </w:rPr>
        <w:t>年</w:t>
      </w:r>
      <w:r w:rsidR="00632EED">
        <w:rPr>
          <w:rFonts w:ascii="宋体" w:hAnsi="宋体" w:hint="eastAsia"/>
          <w:sz w:val="21"/>
          <w:szCs w:val="21"/>
        </w:rPr>
        <w:t xml:space="preserve">   </w:t>
      </w:r>
      <w:r w:rsidR="00AB688F" w:rsidRPr="00AB688F">
        <w:rPr>
          <w:rFonts w:ascii="宋体" w:hAnsi="宋体" w:hint="eastAsia"/>
          <w:sz w:val="21"/>
          <w:szCs w:val="21"/>
        </w:rPr>
        <w:t>月</w:t>
      </w:r>
      <w:r w:rsidR="00632EED">
        <w:rPr>
          <w:rFonts w:ascii="宋体" w:hAnsi="宋体" w:hint="eastAsia"/>
          <w:sz w:val="21"/>
          <w:szCs w:val="21"/>
        </w:rPr>
        <w:t xml:space="preserve">  </w:t>
      </w:r>
      <w:r w:rsidR="00AB688F" w:rsidRPr="00AB688F">
        <w:rPr>
          <w:rFonts w:ascii="宋体" w:hAnsi="宋体" w:hint="eastAsia"/>
          <w:sz w:val="21"/>
          <w:szCs w:val="21"/>
        </w:rPr>
        <w:t>日</w:t>
      </w:r>
      <w:r w:rsidR="00632EED">
        <w:rPr>
          <w:rFonts w:ascii="宋体" w:hAnsi="宋体" w:hint="eastAsia"/>
          <w:sz w:val="21"/>
          <w:szCs w:val="21"/>
        </w:rPr>
        <w:t xml:space="preserve">   </w:t>
      </w:r>
      <w:r w:rsidR="00AB688F" w:rsidRPr="00AB688F">
        <w:rPr>
          <w:rFonts w:ascii="宋体" w:hAnsi="宋体" w:hint="eastAsia"/>
          <w:sz w:val="21"/>
          <w:szCs w:val="21"/>
        </w:rPr>
        <w:t>出院时间：</w:t>
      </w:r>
      <w:r w:rsidR="00632EED">
        <w:rPr>
          <w:rFonts w:ascii="宋体" w:hAnsi="宋体" w:hint="eastAsia"/>
          <w:sz w:val="21"/>
          <w:szCs w:val="21"/>
        </w:rPr>
        <w:t xml:space="preserve">  </w:t>
      </w:r>
      <w:r w:rsidR="00AB688F" w:rsidRPr="00AB688F">
        <w:rPr>
          <w:rFonts w:ascii="宋体" w:hAnsi="宋体" w:hint="eastAsia"/>
          <w:sz w:val="21"/>
          <w:szCs w:val="21"/>
        </w:rPr>
        <w:t>年</w:t>
      </w:r>
      <w:r w:rsidR="00632EED">
        <w:rPr>
          <w:rFonts w:ascii="宋体" w:hAnsi="宋体" w:hint="eastAsia"/>
          <w:sz w:val="21"/>
          <w:szCs w:val="21"/>
        </w:rPr>
        <w:t xml:space="preserve">   </w:t>
      </w:r>
      <w:r w:rsidR="00AB688F" w:rsidRPr="00AB688F">
        <w:rPr>
          <w:rFonts w:ascii="宋体" w:hAnsi="宋体" w:hint="eastAsia"/>
          <w:sz w:val="21"/>
          <w:szCs w:val="21"/>
        </w:rPr>
        <w:t>月</w:t>
      </w:r>
      <w:r w:rsidR="00632EED">
        <w:rPr>
          <w:rFonts w:ascii="宋体" w:hAnsi="宋体" w:hint="eastAsia"/>
          <w:sz w:val="21"/>
          <w:szCs w:val="21"/>
        </w:rPr>
        <w:t xml:space="preserve">  </w:t>
      </w:r>
      <w:r w:rsidR="00AB688F" w:rsidRPr="00AB688F">
        <w:rPr>
          <w:rFonts w:ascii="宋体" w:hAnsi="宋体" w:hint="eastAsia"/>
          <w:sz w:val="21"/>
          <w:szCs w:val="21"/>
        </w:rPr>
        <w:t>日</w:t>
      </w:r>
    </w:p>
    <w:p w:rsidR="00AB688F" w:rsidRPr="00AB688F" w:rsidRDefault="00AB688F" w:rsidP="007A0C04">
      <w:pPr>
        <w:adjustRightInd w:val="0"/>
        <w:snapToGrid w:val="0"/>
        <w:spacing w:afterLines="50" w:line="320" w:lineRule="exact"/>
        <w:ind w:rightChars="-416" w:right="-998"/>
        <w:rPr>
          <w:rFonts w:ascii="宋体" w:hAnsi="宋体"/>
          <w:sz w:val="21"/>
          <w:szCs w:val="21"/>
        </w:rPr>
      </w:pPr>
      <w:r w:rsidRPr="00AB688F">
        <w:rPr>
          <w:rFonts w:ascii="宋体" w:hAnsi="宋体" w:hint="eastAsia"/>
          <w:sz w:val="21"/>
          <w:szCs w:val="21"/>
        </w:rPr>
        <w:t>标准住院日为≤</w:t>
      </w:r>
      <w:r w:rsidRPr="00AB688F">
        <w:rPr>
          <w:rFonts w:ascii="宋体" w:hAnsi="宋体"/>
          <w:sz w:val="21"/>
          <w:szCs w:val="21"/>
        </w:rPr>
        <w:t>21</w:t>
      </w:r>
      <w:r w:rsidRPr="00AB688F">
        <w:rPr>
          <w:rFonts w:ascii="宋体" w:hAnsi="宋体" w:hint="eastAsia"/>
          <w:sz w:val="21"/>
          <w:szCs w:val="21"/>
        </w:rPr>
        <w:t>天</w:t>
      </w:r>
      <w:r w:rsidR="00632EED">
        <w:rPr>
          <w:rFonts w:ascii="宋体" w:hAnsi="宋体" w:hint="eastAsia"/>
          <w:sz w:val="21"/>
          <w:szCs w:val="21"/>
        </w:rPr>
        <w:t xml:space="preserve">   </w:t>
      </w:r>
      <w:r w:rsidRPr="00AB688F">
        <w:rPr>
          <w:rFonts w:ascii="宋体" w:hAnsi="宋体" w:hint="eastAsia"/>
          <w:sz w:val="21"/>
          <w:szCs w:val="21"/>
        </w:rPr>
        <w:t>实际治疗日：</w:t>
      </w:r>
      <w:r w:rsidR="00632EED">
        <w:rPr>
          <w:rFonts w:ascii="宋体" w:hAnsi="宋体" w:hint="eastAsia"/>
          <w:sz w:val="21"/>
          <w:szCs w:val="21"/>
        </w:rPr>
        <w:t xml:space="preserve">   </w:t>
      </w:r>
      <w:r w:rsidRPr="00AB688F">
        <w:rPr>
          <w:rFonts w:ascii="宋体" w:hAnsi="宋体" w:hint="eastAsia"/>
          <w:sz w:val="21"/>
          <w:szCs w:val="21"/>
        </w:rPr>
        <w:t>天</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162"/>
        <w:gridCol w:w="3603"/>
        <w:gridCol w:w="3751"/>
      </w:tblGrid>
      <w:tr w:rsidR="00AB688F" w:rsidRPr="00623506" w:rsidTr="007A0C04">
        <w:trPr>
          <w:trHeight w:val="589"/>
          <w:jc w:val="center"/>
        </w:trPr>
        <w:tc>
          <w:tcPr>
            <w:tcW w:w="1162" w:type="dxa"/>
            <w:tcBorders>
              <w:top w:val="single" w:sz="4" w:space="0" w:color="auto"/>
              <w:left w:val="single" w:sz="4" w:space="0" w:color="auto"/>
              <w:bottom w:val="single" w:sz="4" w:space="0" w:color="auto"/>
            </w:tcBorders>
            <w:vAlign w:val="center"/>
          </w:tcPr>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时间</w:t>
            </w:r>
          </w:p>
        </w:tc>
        <w:tc>
          <w:tcPr>
            <w:tcW w:w="3603" w:type="dxa"/>
            <w:tcBorders>
              <w:top w:val="single" w:sz="4" w:space="0" w:color="auto"/>
              <w:bottom w:val="single" w:sz="4" w:space="0" w:color="auto"/>
            </w:tcBorders>
            <w:vAlign w:val="center"/>
          </w:tcPr>
          <w:p w:rsidR="00AB688F" w:rsidRPr="00623506" w:rsidRDefault="002B00F3" w:rsidP="007A0C04">
            <w:pPr>
              <w:adjustRightInd w:val="0"/>
              <w:snapToGrid w:val="0"/>
              <w:spacing w:line="32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sz w:val="21"/>
                <w:szCs w:val="21"/>
              </w:rPr>
              <w:t>年月日</w:t>
            </w:r>
            <w:r w:rsidRPr="002B00F3">
              <w:rPr>
                <w:rFonts w:asciiTheme="minorEastAsia" w:eastAsiaTheme="minorEastAsia" w:hAnsiTheme="minorEastAsia" w:hint="eastAsia"/>
                <w:color w:val="000000"/>
                <w:sz w:val="21"/>
                <w:szCs w:val="21"/>
              </w:rPr>
              <w:t>（入院第</w:t>
            </w:r>
            <w:r w:rsidRPr="002B00F3">
              <w:rPr>
                <w:rFonts w:asciiTheme="minorEastAsia" w:eastAsiaTheme="minorEastAsia" w:hAnsiTheme="minorEastAsia"/>
                <w:color w:val="000000"/>
                <w:sz w:val="21"/>
                <w:szCs w:val="21"/>
              </w:rPr>
              <w:t>1</w:t>
            </w:r>
            <w:r w:rsidRPr="002B00F3">
              <w:rPr>
                <w:rFonts w:asciiTheme="minorEastAsia" w:eastAsiaTheme="minorEastAsia" w:hAnsiTheme="minorEastAsia" w:hint="eastAsia"/>
                <w:color w:val="000000"/>
                <w:sz w:val="21"/>
                <w:szCs w:val="21"/>
              </w:rPr>
              <w:t>天）</w:t>
            </w:r>
          </w:p>
        </w:tc>
        <w:tc>
          <w:tcPr>
            <w:tcW w:w="3751" w:type="dxa"/>
            <w:tcBorders>
              <w:top w:val="single" w:sz="4" w:space="0" w:color="auto"/>
              <w:bottom w:val="single" w:sz="4" w:space="0" w:color="auto"/>
              <w:right w:val="single" w:sz="4" w:space="0" w:color="auto"/>
            </w:tcBorders>
            <w:vAlign w:val="center"/>
          </w:tcPr>
          <w:p w:rsidR="00AB688F" w:rsidRPr="00623506" w:rsidRDefault="002B00F3" w:rsidP="007A0C04">
            <w:pPr>
              <w:adjustRightInd w:val="0"/>
              <w:snapToGrid w:val="0"/>
              <w:spacing w:line="32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sz w:val="21"/>
                <w:szCs w:val="21"/>
              </w:rPr>
              <w:t>年月日</w:t>
            </w:r>
            <w:r w:rsidRPr="002B00F3">
              <w:rPr>
                <w:rFonts w:asciiTheme="minorEastAsia" w:eastAsiaTheme="minorEastAsia" w:hAnsiTheme="minorEastAsia" w:hint="eastAsia"/>
                <w:color w:val="000000"/>
                <w:sz w:val="21"/>
                <w:szCs w:val="21"/>
              </w:rPr>
              <w:t>（住院第</w:t>
            </w:r>
            <w:r w:rsidRPr="002B00F3">
              <w:rPr>
                <w:rFonts w:asciiTheme="minorEastAsia" w:eastAsiaTheme="minorEastAsia" w:hAnsiTheme="minorEastAsia"/>
                <w:color w:val="000000"/>
                <w:sz w:val="21"/>
                <w:szCs w:val="21"/>
              </w:rPr>
              <w:t>2-7</w:t>
            </w:r>
            <w:r w:rsidRPr="002B00F3">
              <w:rPr>
                <w:rFonts w:asciiTheme="minorEastAsia" w:eastAsiaTheme="minorEastAsia" w:hAnsiTheme="minorEastAsia" w:hint="eastAsia"/>
                <w:color w:val="000000"/>
                <w:sz w:val="21"/>
                <w:szCs w:val="21"/>
              </w:rPr>
              <w:t>天）</w:t>
            </w:r>
          </w:p>
        </w:tc>
      </w:tr>
      <w:tr w:rsidR="00AB688F" w:rsidTr="00623506">
        <w:trPr>
          <w:trHeight w:val="2040"/>
          <w:jc w:val="center"/>
        </w:trPr>
        <w:tc>
          <w:tcPr>
            <w:tcW w:w="1162" w:type="dxa"/>
            <w:tcBorders>
              <w:top w:val="single" w:sz="4" w:space="0" w:color="auto"/>
            </w:tcBorders>
            <w:vAlign w:val="center"/>
          </w:tcPr>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主</w:t>
            </w: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要</w:t>
            </w: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诊</w:t>
            </w: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疗</w:t>
            </w: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工</w:t>
            </w: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作</w:t>
            </w:r>
          </w:p>
        </w:tc>
        <w:tc>
          <w:tcPr>
            <w:tcW w:w="3603" w:type="dxa"/>
            <w:tcBorders>
              <w:top w:val="single" w:sz="4" w:space="0" w:color="auto"/>
            </w:tcBorders>
          </w:tcPr>
          <w:p w:rsidR="00AB688F" w:rsidRPr="00623506" w:rsidRDefault="002B00F3" w:rsidP="00E26C6B">
            <w:pPr>
              <w:adjustRightInd w:val="0"/>
              <w:snapToGrid w:val="0"/>
              <w:spacing w:line="320" w:lineRule="exact"/>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□询问病史、体格检查</w:t>
            </w:r>
          </w:p>
          <w:p w:rsidR="00AB688F" w:rsidRPr="00623506" w:rsidRDefault="002B00F3" w:rsidP="00E26C6B">
            <w:pPr>
              <w:adjustRightInd w:val="0"/>
              <w:snapToGrid w:val="0"/>
              <w:spacing w:line="320" w:lineRule="exact"/>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□中医四诊信息采集</w:t>
            </w:r>
          </w:p>
          <w:p w:rsidR="00AB688F" w:rsidRPr="00623506" w:rsidRDefault="002B00F3" w:rsidP="00E26C6B">
            <w:pPr>
              <w:adjustRightInd w:val="0"/>
              <w:snapToGrid w:val="0"/>
              <w:spacing w:line="320" w:lineRule="exact"/>
              <w:ind w:left="210" w:hangingChars="100" w:hanging="210"/>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□开医嘱、检查单</w:t>
            </w:r>
          </w:p>
          <w:p w:rsidR="00AB688F" w:rsidRPr="00623506" w:rsidRDefault="002B00F3" w:rsidP="00E26C6B">
            <w:pPr>
              <w:adjustRightInd w:val="0"/>
              <w:snapToGrid w:val="0"/>
              <w:spacing w:line="320" w:lineRule="exact"/>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□书写病历</w:t>
            </w:r>
          </w:p>
          <w:p w:rsidR="00AB688F" w:rsidRPr="00623506" w:rsidRDefault="002B00F3" w:rsidP="00E26C6B">
            <w:pPr>
              <w:adjustRightInd w:val="0"/>
              <w:snapToGrid w:val="0"/>
              <w:spacing w:line="320" w:lineRule="exact"/>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□开具常规检查、化验单</w:t>
            </w:r>
          </w:p>
          <w:p w:rsidR="00AB688F" w:rsidRPr="00623506" w:rsidRDefault="002B00F3" w:rsidP="00E26C6B">
            <w:pPr>
              <w:adjustRightInd w:val="0"/>
              <w:snapToGrid w:val="0"/>
              <w:spacing w:line="320" w:lineRule="exact"/>
              <w:ind w:left="210" w:hangingChars="100" w:hanging="210"/>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□完成初步诊断和病情评估</w:t>
            </w:r>
          </w:p>
          <w:p w:rsidR="00AB688F" w:rsidRPr="00623506" w:rsidRDefault="002B00F3" w:rsidP="00E26C6B">
            <w:pPr>
              <w:adjustRightInd w:val="0"/>
              <w:snapToGrid w:val="0"/>
              <w:spacing w:line="320" w:lineRule="exact"/>
              <w:ind w:left="210" w:hangingChars="100" w:hanging="210"/>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□确定初步治疗方案</w:t>
            </w:r>
          </w:p>
        </w:tc>
        <w:tc>
          <w:tcPr>
            <w:tcW w:w="3751" w:type="dxa"/>
            <w:tcBorders>
              <w:top w:val="single" w:sz="4" w:space="0" w:color="auto"/>
            </w:tcBorders>
          </w:tcPr>
          <w:p w:rsidR="00AB688F" w:rsidRPr="00623506" w:rsidRDefault="002B00F3" w:rsidP="00E26C6B">
            <w:pPr>
              <w:adjustRightInd w:val="0"/>
              <w:snapToGrid w:val="0"/>
              <w:spacing w:line="320" w:lineRule="exact"/>
              <w:ind w:leftChars="-13" w:left="204" w:hangingChars="112" w:hanging="235"/>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□上级医师查房，明确诊断，根据病情调整治疗方案</w:t>
            </w:r>
          </w:p>
          <w:p w:rsidR="00AB688F" w:rsidRPr="00623506" w:rsidRDefault="002B00F3" w:rsidP="00E26C6B">
            <w:pPr>
              <w:adjustRightInd w:val="0"/>
              <w:snapToGrid w:val="0"/>
              <w:spacing w:line="320" w:lineRule="exact"/>
              <w:ind w:leftChars="-13" w:left="204" w:hangingChars="112" w:hanging="235"/>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□完成当日病程和查房记录</w:t>
            </w:r>
          </w:p>
          <w:p w:rsidR="00AB688F" w:rsidRPr="00623506" w:rsidRDefault="002B00F3" w:rsidP="00E26C6B">
            <w:pPr>
              <w:adjustRightInd w:val="0"/>
              <w:snapToGrid w:val="0"/>
              <w:spacing w:line="320" w:lineRule="exact"/>
              <w:ind w:leftChars="-13" w:left="204" w:hangingChars="112" w:hanging="235"/>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□据检查结果进行讨论，并予相应处理</w:t>
            </w:r>
          </w:p>
          <w:p w:rsidR="00AB688F" w:rsidRPr="00623506" w:rsidRDefault="002B00F3" w:rsidP="00E26C6B">
            <w:pPr>
              <w:adjustRightInd w:val="0"/>
              <w:snapToGrid w:val="0"/>
              <w:spacing w:line="320" w:lineRule="exact"/>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□完善必要检查</w:t>
            </w:r>
          </w:p>
          <w:p w:rsidR="00AB688F" w:rsidRPr="00623506" w:rsidRDefault="002B00F3" w:rsidP="00E26C6B">
            <w:pPr>
              <w:adjustRightInd w:val="0"/>
              <w:snapToGrid w:val="0"/>
              <w:spacing w:line="320" w:lineRule="exact"/>
              <w:ind w:left="210" w:hangingChars="100" w:hanging="210"/>
              <w:rPr>
                <w:rFonts w:asciiTheme="minorEastAsia" w:eastAsiaTheme="minorEastAsia" w:hAnsiTheme="minorEastAsia" w:cs="Courier New"/>
                <w:sz w:val="21"/>
                <w:szCs w:val="21"/>
              </w:rPr>
            </w:pPr>
            <w:r>
              <w:rPr>
                <w:rFonts w:asciiTheme="minorEastAsia" w:eastAsiaTheme="minorEastAsia" w:hAnsiTheme="minorEastAsia" w:hint="eastAsia"/>
                <w:sz w:val="21"/>
                <w:szCs w:val="21"/>
              </w:rPr>
              <w:t>□完成必要的相关科室会诊</w:t>
            </w:r>
          </w:p>
          <w:p w:rsidR="00AB688F" w:rsidRPr="00623506" w:rsidRDefault="002B00F3" w:rsidP="00E26C6B">
            <w:pPr>
              <w:adjustRightInd w:val="0"/>
              <w:snapToGrid w:val="0"/>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□注意防治并发症</w:t>
            </w:r>
          </w:p>
        </w:tc>
      </w:tr>
      <w:tr w:rsidR="00AB688F" w:rsidTr="00623506">
        <w:trPr>
          <w:trHeight w:val="2821"/>
          <w:jc w:val="center"/>
        </w:trPr>
        <w:tc>
          <w:tcPr>
            <w:tcW w:w="1162" w:type="dxa"/>
            <w:vAlign w:val="center"/>
          </w:tcPr>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重</w:t>
            </w:r>
          </w:p>
          <w:p w:rsidR="00AB688F" w:rsidRPr="00623506" w:rsidRDefault="00AB688F" w:rsidP="00E26C6B">
            <w:pPr>
              <w:keepNext/>
              <w:keepLines/>
              <w:adjustRightInd w:val="0"/>
              <w:snapToGrid w:val="0"/>
              <w:spacing w:before="340" w:after="330" w:line="320" w:lineRule="exact"/>
              <w:jc w:val="center"/>
              <w:rPr>
                <w:rFonts w:asciiTheme="minorEastAsia" w:eastAsiaTheme="minorEastAsia" w:hAnsiTheme="minorEastAsia"/>
                <w:color w:val="000000"/>
                <w:sz w:val="21"/>
                <w:szCs w:val="21"/>
              </w:rPr>
            </w:pP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点</w:t>
            </w:r>
          </w:p>
          <w:p w:rsidR="00AB688F" w:rsidRPr="00623506" w:rsidRDefault="00AB688F" w:rsidP="00E26C6B">
            <w:pPr>
              <w:keepNext/>
              <w:keepLines/>
              <w:adjustRightInd w:val="0"/>
              <w:snapToGrid w:val="0"/>
              <w:spacing w:before="340" w:after="330" w:line="320" w:lineRule="exact"/>
              <w:jc w:val="center"/>
              <w:rPr>
                <w:rFonts w:asciiTheme="minorEastAsia" w:eastAsiaTheme="minorEastAsia" w:hAnsiTheme="minorEastAsia"/>
                <w:color w:val="000000"/>
                <w:sz w:val="21"/>
                <w:szCs w:val="21"/>
              </w:rPr>
            </w:pP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医</w:t>
            </w:r>
          </w:p>
          <w:p w:rsidR="00AB688F" w:rsidRPr="00623506" w:rsidRDefault="00AB688F" w:rsidP="00E26C6B">
            <w:pPr>
              <w:keepNext/>
              <w:keepLines/>
              <w:adjustRightInd w:val="0"/>
              <w:snapToGrid w:val="0"/>
              <w:spacing w:before="340" w:after="330" w:line="320" w:lineRule="exact"/>
              <w:jc w:val="center"/>
              <w:rPr>
                <w:rFonts w:asciiTheme="minorEastAsia" w:eastAsiaTheme="minorEastAsia" w:hAnsiTheme="minorEastAsia"/>
                <w:color w:val="000000"/>
                <w:sz w:val="21"/>
                <w:szCs w:val="21"/>
              </w:rPr>
            </w:pP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嘱</w:t>
            </w:r>
          </w:p>
        </w:tc>
        <w:tc>
          <w:tcPr>
            <w:tcW w:w="3603" w:type="dxa"/>
          </w:tcPr>
          <w:p w:rsidR="00AB688F" w:rsidRPr="007A0C04" w:rsidRDefault="002B00F3" w:rsidP="00E26C6B">
            <w:p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长期医嘱：</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血液病护理常规</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分级护理</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饮食</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sz w:val="21"/>
                <w:szCs w:val="21"/>
              </w:rPr>
              <w:t>口服中成药</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□口服中药汤剂</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□穴位敷贴</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□脾区敷贴</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□针灸</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□中药注射剂</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（□活血类□养阴类□清热类□益气类）</w:t>
            </w:r>
          </w:p>
          <w:p w:rsidR="00AB688F" w:rsidRPr="007A0C04" w:rsidRDefault="002B00F3" w:rsidP="00E26C6B">
            <w:pPr>
              <w:widowControl/>
              <w:pBdr>
                <w:bottom w:val="single" w:sz="6" w:space="1" w:color="auto"/>
              </w:pBdr>
              <w:tabs>
                <w:tab w:val="center" w:pos="4153"/>
                <w:tab w:val="right" w:pos="8306"/>
              </w:tabs>
              <w:adjustRightInd w:val="0"/>
              <w:snapToGrid w:val="0"/>
              <w:spacing w:line="320" w:lineRule="exact"/>
              <w:jc w:val="lef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□羟基脲</w:t>
            </w:r>
          </w:p>
          <w:p w:rsidR="00AB688F" w:rsidRPr="007A0C04" w:rsidRDefault="002B00F3" w:rsidP="00E26C6B">
            <w:pPr>
              <w:widowControl/>
              <w:pBdr>
                <w:bottom w:val="single" w:sz="6" w:space="1" w:color="auto"/>
              </w:pBdr>
              <w:tabs>
                <w:tab w:val="center" w:pos="4153"/>
                <w:tab w:val="right" w:pos="8306"/>
              </w:tabs>
              <w:adjustRightInd w:val="0"/>
              <w:snapToGrid w:val="0"/>
              <w:spacing w:line="320" w:lineRule="exact"/>
              <w:jc w:val="lef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□干扰素</w:t>
            </w:r>
          </w:p>
          <w:p w:rsidR="00AB688F" w:rsidRPr="007A0C04" w:rsidRDefault="002B00F3" w:rsidP="00E26C6B">
            <w:pPr>
              <w:widowControl/>
              <w:pBdr>
                <w:bottom w:val="single" w:sz="6" w:space="1" w:color="auto"/>
              </w:pBdr>
              <w:tabs>
                <w:tab w:val="center" w:pos="4153"/>
                <w:tab w:val="right" w:pos="8306"/>
              </w:tabs>
              <w:adjustRightInd w:val="0"/>
              <w:snapToGrid w:val="0"/>
              <w:spacing w:line="320" w:lineRule="exact"/>
              <w:jc w:val="lef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□拜阿司匹林</w:t>
            </w:r>
          </w:p>
          <w:p w:rsidR="00AB688F" w:rsidRPr="007A0C04" w:rsidRDefault="002B00F3" w:rsidP="00E26C6B">
            <w:pPr>
              <w:widowControl/>
              <w:pBdr>
                <w:bottom w:val="single" w:sz="6" w:space="1" w:color="auto"/>
              </w:pBdr>
              <w:tabs>
                <w:tab w:val="center" w:pos="4153"/>
                <w:tab w:val="right" w:pos="8306"/>
              </w:tabs>
              <w:adjustRightInd w:val="0"/>
              <w:snapToGrid w:val="0"/>
              <w:spacing w:line="320" w:lineRule="exact"/>
              <w:jc w:val="lef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□波利维</w:t>
            </w:r>
          </w:p>
          <w:p w:rsidR="00AB688F" w:rsidRPr="007A0C04" w:rsidRDefault="002B00F3" w:rsidP="00E26C6B">
            <w:pPr>
              <w:widowControl/>
              <w:pBdr>
                <w:bottom w:val="single" w:sz="6" w:space="1" w:color="auto"/>
              </w:pBdr>
              <w:tabs>
                <w:tab w:val="center" w:pos="4153"/>
                <w:tab w:val="right" w:pos="8306"/>
              </w:tabs>
              <w:adjustRightInd w:val="0"/>
              <w:snapToGrid w:val="0"/>
              <w:spacing w:line="320" w:lineRule="exact"/>
              <w:jc w:val="lef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□芦可替尼</w:t>
            </w:r>
          </w:p>
          <w:p w:rsidR="00AB688F" w:rsidRPr="007A0C04" w:rsidRDefault="002B00F3" w:rsidP="00E26C6B">
            <w:pPr>
              <w:widowControl/>
              <w:pBdr>
                <w:bottom w:val="single" w:sz="6" w:space="1" w:color="auto"/>
              </w:pBdr>
              <w:tabs>
                <w:tab w:val="center" w:pos="4153"/>
                <w:tab w:val="right" w:pos="8306"/>
              </w:tabs>
              <w:adjustRightInd w:val="0"/>
              <w:snapToGrid w:val="0"/>
              <w:spacing w:line="320" w:lineRule="exact"/>
              <w:jc w:val="lef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临时医嘱：</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血常规、血型、尿便常规</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凝血功能、肝肾功能、电解质</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骨髓形态学检查、骨髓活检、染色体</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color w:val="000000"/>
                <w:sz w:val="21"/>
                <w:szCs w:val="21"/>
              </w:rPr>
              <w:t>ET</w:t>
            </w:r>
            <w:r w:rsidRPr="007A0C04">
              <w:rPr>
                <w:rFonts w:asciiTheme="minorEastAsia" w:eastAsiaTheme="minorEastAsia" w:hAnsiTheme="minorEastAsia" w:hint="eastAsia"/>
                <w:color w:val="000000"/>
                <w:sz w:val="21"/>
                <w:szCs w:val="21"/>
              </w:rPr>
              <w:t>相关融合基因</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腹部</w:t>
            </w:r>
            <w:r w:rsidRPr="007A0C04">
              <w:rPr>
                <w:rFonts w:asciiTheme="minorEastAsia" w:eastAsiaTheme="minorEastAsia" w:hAnsiTheme="minorEastAsia"/>
                <w:color w:val="000000"/>
                <w:sz w:val="21"/>
                <w:szCs w:val="21"/>
              </w:rPr>
              <w:t>B</w:t>
            </w:r>
            <w:r w:rsidRPr="007A0C04">
              <w:rPr>
                <w:rFonts w:asciiTheme="minorEastAsia" w:eastAsiaTheme="minorEastAsia" w:hAnsiTheme="minorEastAsia" w:hint="eastAsia"/>
                <w:color w:val="000000"/>
                <w:sz w:val="21"/>
                <w:szCs w:val="21"/>
              </w:rPr>
              <w:t>超</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心电图</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sz w:val="21"/>
                <w:szCs w:val="21"/>
              </w:rPr>
              <w:t>头</w:t>
            </w:r>
            <w:r w:rsidRPr="007A0C04">
              <w:rPr>
                <w:rFonts w:asciiTheme="minorEastAsia" w:eastAsiaTheme="minorEastAsia" w:hAnsiTheme="minorEastAsia" w:hint="eastAsia"/>
                <w:sz w:val="21"/>
                <w:szCs w:val="21"/>
              </w:rPr>
              <w:t>颅</w:t>
            </w:r>
            <w:r w:rsidRPr="007A0C04">
              <w:rPr>
                <w:rFonts w:asciiTheme="minorEastAsia" w:eastAsiaTheme="minorEastAsia" w:hAnsiTheme="minorEastAsia"/>
                <w:sz w:val="21"/>
                <w:szCs w:val="21"/>
              </w:rPr>
              <w:t>CT或MRI</w:t>
            </w:r>
          </w:p>
        </w:tc>
        <w:tc>
          <w:tcPr>
            <w:tcW w:w="3751" w:type="dxa"/>
          </w:tcPr>
          <w:p w:rsidR="00AB688F" w:rsidRPr="007A0C04" w:rsidRDefault="002B00F3" w:rsidP="00E26C6B">
            <w:p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长期医嘱：</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□口服中药汤剂</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□穴位敷贴</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□脾区敷贴</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□针灸</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□中药注射剂</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（□活血类□养阴类□清热类□益气类</w:t>
            </w:r>
          </w:p>
          <w:p w:rsidR="00AB688F" w:rsidRPr="007A0C04" w:rsidRDefault="002B00F3" w:rsidP="00E26C6B">
            <w:pPr>
              <w:widowControl/>
              <w:pBdr>
                <w:bottom w:val="single" w:sz="6" w:space="1" w:color="auto"/>
              </w:pBdr>
              <w:tabs>
                <w:tab w:val="center" w:pos="4153"/>
                <w:tab w:val="right" w:pos="8306"/>
              </w:tabs>
              <w:adjustRightInd w:val="0"/>
              <w:snapToGrid w:val="0"/>
              <w:spacing w:line="320" w:lineRule="exact"/>
              <w:jc w:val="lef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□羟基脲</w:t>
            </w:r>
          </w:p>
          <w:p w:rsidR="00AB688F" w:rsidRPr="007A0C04" w:rsidRDefault="002B00F3" w:rsidP="00E26C6B">
            <w:pPr>
              <w:widowControl/>
              <w:pBdr>
                <w:bottom w:val="single" w:sz="6" w:space="1" w:color="auto"/>
              </w:pBdr>
              <w:tabs>
                <w:tab w:val="center" w:pos="4153"/>
                <w:tab w:val="right" w:pos="8306"/>
              </w:tabs>
              <w:adjustRightInd w:val="0"/>
              <w:snapToGrid w:val="0"/>
              <w:spacing w:line="320" w:lineRule="exact"/>
              <w:jc w:val="lef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□干扰素</w:t>
            </w:r>
          </w:p>
          <w:p w:rsidR="00AB688F" w:rsidRPr="007A0C04" w:rsidRDefault="002B00F3" w:rsidP="00E26C6B">
            <w:pPr>
              <w:widowControl/>
              <w:pBdr>
                <w:bottom w:val="single" w:sz="6" w:space="1" w:color="auto"/>
              </w:pBdr>
              <w:tabs>
                <w:tab w:val="center" w:pos="4153"/>
                <w:tab w:val="right" w:pos="8306"/>
              </w:tabs>
              <w:adjustRightInd w:val="0"/>
              <w:snapToGrid w:val="0"/>
              <w:spacing w:line="320" w:lineRule="exact"/>
              <w:jc w:val="lef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□拜阿司匹林</w:t>
            </w:r>
          </w:p>
          <w:p w:rsidR="00AB688F" w:rsidRPr="007A0C04" w:rsidRDefault="002B00F3" w:rsidP="00E26C6B">
            <w:pPr>
              <w:widowControl/>
              <w:pBdr>
                <w:bottom w:val="single" w:sz="6" w:space="1" w:color="auto"/>
              </w:pBdr>
              <w:tabs>
                <w:tab w:val="center" w:pos="4153"/>
                <w:tab w:val="right" w:pos="8306"/>
              </w:tabs>
              <w:adjustRightInd w:val="0"/>
              <w:snapToGrid w:val="0"/>
              <w:spacing w:line="320" w:lineRule="exact"/>
              <w:jc w:val="lef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□波利维</w:t>
            </w:r>
          </w:p>
          <w:p w:rsidR="00AB688F" w:rsidRPr="007A0C04" w:rsidRDefault="002B00F3" w:rsidP="00E26C6B">
            <w:pPr>
              <w:pBdr>
                <w:bottom w:val="single" w:sz="6" w:space="1" w:color="auto"/>
              </w:pBdr>
              <w:tabs>
                <w:tab w:val="center" w:pos="4153"/>
                <w:tab w:val="right" w:pos="8306"/>
              </w:tabs>
              <w:adjustRightInd w:val="0"/>
              <w:snapToGrid w:val="0"/>
              <w:spacing w:line="320" w:lineRule="exact"/>
              <w:rPr>
                <w:rFonts w:asciiTheme="minorEastAsia" w:eastAsiaTheme="minorEastAsia" w:hAnsiTheme="minorEastAsia"/>
                <w:sz w:val="21"/>
                <w:szCs w:val="21"/>
              </w:rPr>
            </w:pPr>
            <w:r w:rsidRPr="007A0C04">
              <w:rPr>
                <w:rFonts w:asciiTheme="minorEastAsia" w:eastAsiaTheme="minorEastAsia" w:hAnsiTheme="minorEastAsia" w:hint="eastAsia"/>
                <w:sz w:val="21"/>
                <w:szCs w:val="21"/>
              </w:rPr>
              <w:t>□芦可替尼</w:t>
            </w:r>
          </w:p>
          <w:p w:rsidR="00AB688F" w:rsidRPr="007A0C04" w:rsidRDefault="002B00F3" w:rsidP="00E26C6B">
            <w:p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临时医嘱：</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血常规</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bCs/>
                <w:sz w:val="21"/>
                <w:szCs w:val="21"/>
              </w:rPr>
              <w:t>复查必要的检查项目</w:t>
            </w:r>
          </w:p>
          <w:p w:rsidR="00AB688F" w:rsidRPr="007A0C04"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sidRPr="007A0C04">
              <w:rPr>
                <w:rFonts w:asciiTheme="minorEastAsia" w:eastAsiaTheme="minorEastAsia" w:hAnsiTheme="minorEastAsia" w:hint="eastAsia"/>
                <w:color w:val="000000"/>
                <w:sz w:val="21"/>
                <w:szCs w:val="21"/>
              </w:rPr>
              <w:t>其他医嘱</w:t>
            </w:r>
          </w:p>
          <w:p w:rsidR="00AB688F" w:rsidRPr="007A0C04" w:rsidRDefault="00AB688F" w:rsidP="00E26C6B">
            <w:pPr>
              <w:keepNext/>
              <w:keepLines/>
              <w:adjustRightInd w:val="0"/>
              <w:snapToGrid w:val="0"/>
              <w:spacing w:before="260" w:after="260" w:line="320" w:lineRule="exact"/>
              <w:rPr>
                <w:rFonts w:asciiTheme="minorEastAsia" w:eastAsiaTheme="minorEastAsia" w:hAnsiTheme="minorEastAsia"/>
                <w:color w:val="000000"/>
                <w:sz w:val="21"/>
                <w:szCs w:val="21"/>
              </w:rPr>
            </w:pPr>
          </w:p>
        </w:tc>
      </w:tr>
      <w:tr w:rsidR="00AB688F" w:rsidTr="00623506">
        <w:trPr>
          <w:cantSplit/>
          <w:trHeight w:val="713"/>
          <w:jc w:val="center"/>
        </w:trPr>
        <w:tc>
          <w:tcPr>
            <w:tcW w:w="1162" w:type="dxa"/>
            <w:vAlign w:val="center"/>
          </w:tcPr>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主要护理</w:t>
            </w: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工作</w:t>
            </w:r>
          </w:p>
        </w:tc>
        <w:tc>
          <w:tcPr>
            <w:tcW w:w="3603" w:type="dxa"/>
          </w:tcPr>
          <w:p w:rsidR="00AB688F" w:rsidRPr="00623506"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介绍病房环境、设施和设备</w:t>
            </w:r>
          </w:p>
          <w:p w:rsidR="00AB688F" w:rsidRPr="00623506"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入院护理评估</w:t>
            </w:r>
          </w:p>
          <w:p w:rsidR="00AB688F" w:rsidRPr="00623506"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u w:val="single"/>
              </w:rPr>
            </w:pPr>
            <w:r>
              <w:rPr>
                <w:rFonts w:asciiTheme="minorEastAsia" w:eastAsiaTheme="minorEastAsia" w:hAnsiTheme="minorEastAsia" w:hint="eastAsia"/>
                <w:spacing w:val="-12"/>
                <w:sz w:val="21"/>
                <w:szCs w:val="21"/>
              </w:rPr>
              <w:t>检查前注意事项</w:t>
            </w:r>
          </w:p>
          <w:p w:rsidR="00AB688F" w:rsidRPr="00623506"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u w:val="single"/>
              </w:rPr>
            </w:pPr>
            <w:r>
              <w:rPr>
                <w:rFonts w:asciiTheme="minorEastAsia" w:eastAsiaTheme="minorEastAsia" w:hAnsiTheme="minorEastAsia"/>
                <w:sz w:val="21"/>
                <w:szCs w:val="21"/>
              </w:rPr>
              <w:t>饮食指导</w:t>
            </w:r>
          </w:p>
        </w:tc>
        <w:tc>
          <w:tcPr>
            <w:tcW w:w="3751" w:type="dxa"/>
          </w:tcPr>
          <w:p w:rsidR="00AB688F" w:rsidRPr="00623506"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宣教（血液病知识）</w:t>
            </w:r>
          </w:p>
          <w:p w:rsidR="00AB688F" w:rsidRPr="00623506"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u w:val="single"/>
              </w:rPr>
            </w:pPr>
            <w:r>
              <w:rPr>
                <w:rFonts w:asciiTheme="minorEastAsia" w:eastAsiaTheme="minorEastAsia" w:hAnsiTheme="minorEastAsia"/>
                <w:sz w:val="21"/>
                <w:szCs w:val="21"/>
              </w:rPr>
              <w:t>口腔、肛周、皮肤护理</w:t>
            </w:r>
          </w:p>
          <w:p w:rsidR="00AB688F" w:rsidRPr="00623506" w:rsidRDefault="002B00F3" w:rsidP="00E26C6B">
            <w:pPr>
              <w:numPr>
                <w:ilvl w:val="0"/>
                <w:numId w:val="1"/>
              </w:numPr>
              <w:adjustRightInd w:val="0"/>
              <w:snapToGrid w:val="0"/>
              <w:spacing w:line="320" w:lineRule="exact"/>
              <w:rPr>
                <w:rFonts w:asciiTheme="minorEastAsia" w:eastAsiaTheme="minorEastAsia" w:hAnsiTheme="minorEastAsia"/>
                <w:color w:val="000000"/>
                <w:sz w:val="21"/>
                <w:szCs w:val="21"/>
                <w:u w:val="single"/>
              </w:rPr>
            </w:pPr>
            <w:r>
              <w:rPr>
                <w:rFonts w:asciiTheme="minorEastAsia" w:eastAsiaTheme="minorEastAsia" w:hAnsiTheme="minorEastAsia" w:hint="eastAsia"/>
                <w:sz w:val="21"/>
                <w:szCs w:val="21"/>
              </w:rPr>
              <w:t>健康教育</w:t>
            </w:r>
          </w:p>
        </w:tc>
      </w:tr>
      <w:tr w:rsidR="00AB688F" w:rsidTr="00623506">
        <w:trPr>
          <w:jc w:val="center"/>
        </w:trPr>
        <w:tc>
          <w:tcPr>
            <w:tcW w:w="1162" w:type="dxa"/>
            <w:vAlign w:val="center"/>
          </w:tcPr>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病情变异记录</w:t>
            </w:r>
          </w:p>
        </w:tc>
        <w:tc>
          <w:tcPr>
            <w:tcW w:w="3603" w:type="dxa"/>
          </w:tcPr>
          <w:p w:rsidR="00AB688F" w:rsidRPr="00623506" w:rsidRDefault="002B00F3" w:rsidP="00E26C6B">
            <w:pPr>
              <w:adjustRightInd w:val="0"/>
              <w:snapToGrid w:val="0"/>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□无□有，原因：</w:t>
            </w:r>
          </w:p>
          <w:p w:rsidR="00AB688F" w:rsidRPr="00623506" w:rsidRDefault="002B00F3" w:rsidP="00E26C6B">
            <w:pPr>
              <w:adjustRightInd w:val="0"/>
              <w:snapToGrid w:val="0"/>
              <w:spacing w:line="320" w:lineRule="exac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p>
          <w:p w:rsidR="00AB688F" w:rsidRPr="00623506" w:rsidRDefault="002B00F3" w:rsidP="00E26C6B">
            <w:pPr>
              <w:adjustRightInd w:val="0"/>
              <w:snapToGrid w:val="0"/>
              <w:spacing w:line="320" w:lineRule="exac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w:t>
            </w:r>
          </w:p>
        </w:tc>
        <w:tc>
          <w:tcPr>
            <w:tcW w:w="3751" w:type="dxa"/>
          </w:tcPr>
          <w:p w:rsidR="00AB688F" w:rsidRPr="00623506" w:rsidRDefault="002B00F3" w:rsidP="00E26C6B">
            <w:pPr>
              <w:adjustRightInd w:val="0"/>
              <w:snapToGrid w:val="0"/>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□无□有，原因：</w:t>
            </w:r>
          </w:p>
          <w:p w:rsidR="00AB688F" w:rsidRPr="00623506" w:rsidRDefault="002B00F3" w:rsidP="00E26C6B">
            <w:pPr>
              <w:adjustRightInd w:val="0"/>
              <w:snapToGrid w:val="0"/>
              <w:spacing w:line="320" w:lineRule="exac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p>
          <w:p w:rsidR="00AB688F" w:rsidRPr="00623506" w:rsidRDefault="002B00F3" w:rsidP="00E26C6B">
            <w:pPr>
              <w:adjustRightInd w:val="0"/>
              <w:snapToGrid w:val="0"/>
              <w:spacing w:line="320" w:lineRule="exac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w:t>
            </w:r>
          </w:p>
        </w:tc>
      </w:tr>
      <w:tr w:rsidR="00AB688F" w:rsidTr="00623506">
        <w:trPr>
          <w:trHeight w:val="655"/>
          <w:jc w:val="center"/>
        </w:trPr>
        <w:tc>
          <w:tcPr>
            <w:tcW w:w="1162" w:type="dxa"/>
            <w:vAlign w:val="center"/>
          </w:tcPr>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护士</w:t>
            </w: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签名</w:t>
            </w:r>
          </w:p>
        </w:tc>
        <w:tc>
          <w:tcPr>
            <w:tcW w:w="3603" w:type="dxa"/>
          </w:tcPr>
          <w:p w:rsidR="00AB688F" w:rsidRPr="00623506" w:rsidRDefault="00AB688F" w:rsidP="00E26C6B">
            <w:pPr>
              <w:keepNext/>
              <w:keepLines/>
              <w:adjustRightInd w:val="0"/>
              <w:snapToGrid w:val="0"/>
              <w:spacing w:before="340" w:after="330" w:line="320" w:lineRule="exact"/>
              <w:rPr>
                <w:rFonts w:asciiTheme="minorEastAsia" w:eastAsiaTheme="minorEastAsia" w:hAnsiTheme="minorEastAsia"/>
                <w:color w:val="000000"/>
                <w:sz w:val="21"/>
                <w:szCs w:val="21"/>
              </w:rPr>
            </w:pPr>
          </w:p>
        </w:tc>
        <w:tc>
          <w:tcPr>
            <w:tcW w:w="3751" w:type="dxa"/>
          </w:tcPr>
          <w:p w:rsidR="00AB688F" w:rsidRPr="00623506" w:rsidRDefault="00AB688F" w:rsidP="00E26C6B">
            <w:pPr>
              <w:keepNext/>
              <w:keepLines/>
              <w:adjustRightInd w:val="0"/>
              <w:snapToGrid w:val="0"/>
              <w:spacing w:before="340" w:after="330" w:line="320" w:lineRule="exact"/>
              <w:jc w:val="center"/>
              <w:rPr>
                <w:rFonts w:asciiTheme="minorEastAsia" w:eastAsiaTheme="minorEastAsia" w:hAnsiTheme="minorEastAsia"/>
                <w:color w:val="000000"/>
                <w:sz w:val="21"/>
                <w:szCs w:val="21"/>
              </w:rPr>
            </w:pPr>
          </w:p>
        </w:tc>
      </w:tr>
      <w:tr w:rsidR="00AB688F" w:rsidTr="00623506">
        <w:trPr>
          <w:trHeight w:val="645"/>
          <w:jc w:val="center"/>
        </w:trPr>
        <w:tc>
          <w:tcPr>
            <w:tcW w:w="1162" w:type="dxa"/>
            <w:vAlign w:val="center"/>
          </w:tcPr>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医师</w:t>
            </w:r>
          </w:p>
          <w:p w:rsidR="00AB688F" w:rsidRPr="00623506" w:rsidRDefault="002B00F3" w:rsidP="00E26C6B">
            <w:pPr>
              <w:adjustRightInd w:val="0"/>
              <w:snapToGrid w:val="0"/>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签名</w:t>
            </w:r>
          </w:p>
        </w:tc>
        <w:tc>
          <w:tcPr>
            <w:tcW w:w="3603" w:type="dxa"/>
            <w:tcBorders>
              <w:bottom w:val="single" w:sz="8" w:space="0" w:color="auto"/>
            </w:tcBorders>
          </w:tcPr>
          <w:p w:rsidR="00AB688F" w:rsidRPr="00623506" w:rsidRDefault="00AB688F" w:rsidP="00E26C6B">
            <w:pPr>
              <w:keepNext/>
              <w:keepLines/>
              <w:adjustRightInd w:val="0"/>
              <w:snapToGrid w:val="0"/>
              <w:spacing w:before="340" w:after="330" w:line="320" w:lineRule="exact"/>
              <w:rPr>
                <w:rFonts w:asciiTheme="minorEastAsia" w:eastAsiaTheme="minorEastAsia" w:hAnsiTheme="minorEastAsia"/>
                <w:color w:val="000000"/>
                <w:sz w:val="21"/>
                <w:szCs w:val="21"/>
              </w:rPr>
            </w:pPr>
          </w:p>
        </w:tc>
        <w:tc>
          <w:tcPr>
            <w:tcW w:w="3751" w:type="dxa"/>
            <w:tcBorders>
              <w:bottom w:val="single" w:sz="8" w:space="0" w:color="auto"/>
            </w:tcBorders>
          </w:tcPr>
          <w:p w:rsidR="00AB688F" w:rsidRPr="00623506" w:rsidRDefault="00AB688F" w:rsidP="00E26C6B">
            <w:pPr>
              <w:keepNext/>
              <w:keepLines/>
              <w:adjustRightInd w:val="0"/>
              <w:snapToGrid w:val="0"/>
              <w:spacing w:before="340" w:after="330" w:line="320" w:lineRule="exact"/>
              <w:rPr>
                <w:rFonts w:asciiTheme="minorEastAsia" w:eastAsiaTheme="minorEastAsia" w:hAnsiTheme="minorEastAsia"/>
                <w:color w:val="000000"/>
                <w:sz w:val="21"/>
                <w:szCs w:val="21"/>
              </w:rPr>
            </w:pPr>
          </w:p>
        </w:tc>
      </w:tr>
      <w:tr w:rsidR="00623506" w:rsidTr="00623506">
        <w:trPr>
          <w:trHeight w:val="645"/>
          <w:jc w:val="center"/>
        </w:trPr>
        <w:tc>
          <w:tcPr>
            <w:tcW w:w="1162" w:type="dxa"/>
            <w:tcBorders>
              <w:left w:val="nil"/>
              <w:bottom w:val="nil"/>
              <w:right w:val="nil"/>
            </w:tcBorders>
            <w:vAlign w:val="center"/>
          </w:tcPr>
          <w:p w:rsidR="00623506" w:rsidRPr="00623506" w:rsidRDefault="00623506" w:rsidP="00E26C6B">
            <w:pPr>
              <w:adjustRightInd w:val="0"/>
              <w:snapToGrid w:val="0"/>
              <w:spacing w:line="360" w:lineRule="exact"/>
              <w:jc w:val="center"/>
              <w:rPr>
                <w:rFonts w:asciiTheme="minorEastAsia" w:eastAsiaTheme="minorEastAsia" w:hAnsiTheme="minorEastAsia"/>
                <w:color w:val="000000"/>
                <w:sz w:val="21"/>
                <w:szCs w:val="21"/>
              </w:rPr>
            </w:pPr>
          </w:p>
          <w:p w:rsidR="00623506" w:rsidRPr="00623506" w:rsidRDefault="00623506" w:rsidP="00E26C6B">
            <w:pPr>
              <w:adjustRightInd w:val="0"/>
              <w:snapToGrid w:val="0"/>
              <w:spacing w:line="360" w:lineRule="exact"/>
              <w:jc w:val="center"/>
              <w:rPr>
                <w:rFonts w:asciiTheme="minorEastAsia" w:eastAsiaTheme="minorEastAsia" w:hAnsiTheme="minorEastAsia"/>
                <w:color w:val="000000"/>
                <w:sz w:val="21"/>
                <w:szCs w:val="21"/>
              </w:rPr>
            </w:pPr>
          </w:p>
        </w:tc>
        <w:tc>
          <w:tcPr>
            <w:tcW w:w="3603" w:type="dxa"/>
            <w:tcBorders>
              <w:left w:val="nil"/>
              <w:bottom w:val="nil"/>
              <w:right w:val="nil"/>
            </w:tcBorders>
            <w:vAlign w:val="center"/>
          </w:tcPr>
          <w:p w:rsidR="00623506" w:rsidRPr="00623506" w:rsidRDefault="00623506" w:rsidP="00E26C6B">
            <w:pPr>
              <w:adjustRightInd w:val="0"/>
              <w:snapToGrid w:val="0"/>
              <w:spacing w:line="360" w:lineRule="exact"/>
              <w:jc w:val="center"/>
              <w:rPr>
                <w:rFonts w:asciiTheme="minorEastAsia" w:eastAsiaTheme="minorEastAsia" w:hAnsiTheme="minorEastAsia"/>
                <w:color w:val="000000"/>
                <w:sz w:val="21"/>
                <w:szCs w:val="21"/>
              </w:rPr>
            </w:pPr>
          </w:p>
          <w:p w:rsidR="00623506" w:rsidRPr="00623506" w:rsidRDefault="00623506" w:rsidP="00E26C6B">
            <w:pPr>
              <w:adjustRightInd w:val="0"/>
              <w:snapToGrid w:val="0"/>
              <w:spacing w:line="360" w:lineRule="exact"/>
              <w:rPr>
                <w:rFonts w:asciiTheme="minorEastAsia" w:eastAsiaTheme="minorEastAsia" w:hAnsiTheme="minorEastAsia"/>
                <w:color w:val="000000"/>
                <w:sz w:val="21"/>
                <w:szCs w:val="21"/>
              </w:rPr>
            </w:pPr>
          </w:p>
        </w:tc>
        <w:tc>
          <w:tcPr>
            <w:tcW w:w="3751" w:type="dxa"/>
            <w:tcBorders>
              <w:left w:val="nil"/>
              <w:bottom w:val="nil"/>
              <w:right w:val="nil"/>
            </w:tcBorders>
          </w:tcPr>
          <w:p w:rsidR="00623506" w:rsidRDefault="00623506" w:rsidP="00E26C6B">
            <w:pPr>
              <w:adjustRightInd w:val="0"/>
              <w:snapToGrid w:val="0"/>
              <w:spacing w:line="360" w:lineRule="exact"/>
              <w:rPr>
                <w:rFonts w:asciiTheme="minorEastAsia" w:eastAsiaTheme="minorEastAsia" w:hAnsiTheme="minorEastAsia"/>
                <w:color w:val="000000"/>
                <w:sz w:val="21"/>
                <w:szCs w:val="21"/>
              </w:rPr>
            </w:pPr>
          </w:p>
          <w:p w:rsidR="00623506" w:rsidRDefault="00623506" w:rsidP="00E26C6B">
            <w:pPr>
              <w:adjustRightInd w:val="0"/>
              <w:snapToGrid w:val="0"/>
              <w:spacing w:line="360" w:lineRule="exact"/>
              <w:rPr>
                <w:rFonts w:asciiTheme="minorEastAsia" w:eastAsiaTheme="minorEastAsia" w:hAnsiTheme="minorEastAsia"/>
                <w:color w:val="000000"/>
                <w:sz w:val="21"/>
                <w:szCs w:val="21"/>
              </w:rPr>
            </w:pPr>
          </w:p>
          <w:p w:rsidR="00623506" w:rsidRDefault="00623506" w:rsidP="00E26C6B">
            <w:pPr>
              <w:adjustRightInd w:val="0"/>
              <w:snapToGrid w:val="0"/>
              <w:spacing w:line="360" w:lineRule="exact"/>
              <w:rPr>
                <w:rFonts w:asciiTheme="minorEastAsia" w:eastAsiaTheme="minorEastAsia" w:hAnsiTheme="minorEastAsia"/>
                <w:color w:val="000000"/>
                <w:sz w:val="21"/>
                <w:szCs w:val="21"/>
              </w:rPr>
            </w:pPr>
          </w:p>
          <w:p w:rsidR="00623506" w:rsidRDefault="00623506" w:rsidP="00E26C6B">
            <w:pPr>
              <w:adjustRightInd w:val="0"/>
              <w:snapToGrid w:val="0"/>
              <w:spacing w:line="360" w:lineRule="exact"/>
              <w:rPr>
                <w:rFonts w:asciiTheme="minorEastAsia" w:eastAsiaTheme="minorEastAsia" w:hAnsiTheme="minorEastAsia"/>
                <w:color w:val="000000"/>
                <w:sz w:val="21"/>
                <w:szCs w:val="21"/>
              </w:rPr>
            </w:pPr>
          </w:p>
          <w:p w:rsidR="00623506" w:rsidRDefault="00623506" w:rsidP="00E26C6B">
            <w:pPr>
              <w:adjustRightInd w:val="0"/>
              <w:snapToGrid w:val="0"/>
              <w:spacing w:line="360" w:lineRule="exact"/>
              <w:rPr>
                <w:rFonts w:asciiTheme="minorEastAsia" w:eastAsiaTheme="minorEastAsia" w:hAnsiTheme="minorEastAsia"/>
                <w:color w:val="000000"/>
                <w:sz w:val="21"/>
                <w:szCs w:val="21"/>
              </w:rPr>
            </w:pPr>
          </w:p>
          <w:p w:rsidR="00623506" w:rsidRDefault="00623506" w:rsidP="00E26C6B">
            <w:pPr>
              <w:adjustRightInd w:val="0"/>
              <w:snapToGrid w:val="0"/>
              <w:spacing w:line="360" w:lineRule="exact"/>
              <w:rPr>
                <w:rFonts w:asciiTheme="minorEastAsia" w:eastAsiaTheme="minorEastAsia" w:hAnsiTheme="minorEastAsia"/>
                <w:color w:val="000000"/>
                <w:sz w:val="21"/>
                <w:szCs w:val="21"/>
              </w:rPr>
            </w:pPr>
          </w:p>
          <w:p w:rsidR="00623506" w:rsidRDefault="00623506" w:rsidP="00E26C6B">
            <w:pPr>
              <w:adjustRightInd w:val="0"/>
              <w:snapToGrid w:val="0"/>
              <w:spacing w:line="360" w:lineRule="exact"/>
              <w:rPr>
                <w:rFonts w:asciiTheme="minorEastAsia" w:eastAsiaTheme="minorEastAsia" w:hAnsiTheme="minorEastAsia"/>
                <w:color w:val="000000"/>
                <w:sz w:val="21"/>
                <w:szCs w:val="21"/>
              </w:rPr>
            </w:pPr>
          </w:p>
          <w:p w:rsidR="00623506" w:rsidRDefault="00623506" w:rsidP="00E26C6B">
            <w:pPr>
              <w:adjustRightInd w:val="0"/>
              <w:snapToGrid w:val="0"/>
              <w:spacing w:line="360" w:lineRule="exact"/>
              <w:rPr>
                <w:rFonts w:asciiTheme="minorEastAsia" w:eastAsiaTheme="minorEastAsia" w:hAnsiTheme="minorEastAsia"/>
                <w:color w:val="000000"/>
                <w:sz w:val="21"/>
                <w:szCs w:val="21"/>
              </w:rPr>
            </w:pPr>
          </w:p>
          <w:p w:rsidR="00623506" w:rsidRPr="00623506" w:rsidRDefault="00623506" w:rsidP="00E26C6B">
            <w:pPr>
              <w:adjustRightInd w:val="0"/>
              <w:snapToGrid w:val="0"/>
              <w:spacing w:line="360" w:lineRule="exact"/>
              <w:rPr>
                <w:rFonts w:asciiTheme="minorEastAsia" w:eastAsiaTheme="minorEastAsia" w:hAnsiTheme="minorEastAsia"/>
                <w:color w:val="000000"/>
                <w:sz w:val="21"/>
                <w:szCs w:val="21"/>
              </w:rPr>
            </w:pPr>
          </w:p>
        </w:tc>
      </w:tr>
      <w:tr w:rsidR="00623506" w:rsidTr="00623506">
        <w:trPr>
          <w:trHeight w:val="645"/>
          <w:jc w:val="center"/>
        </w:trPr>
        <w:tc>
          <w:tcPr>
            <w:tcW w:w="1162" w:type="dxa"/>
            <w:tcBorders>
              <w:top w:val="nil"/>
              <w:left w:val="nil"/>
              <w:bottom w:val="single" w:sz="8" w:space="0" w:color="auto"/>
              <w:right w:val="nil"/>
            </w:tcBorders>
            <w:vAlign w:val="center"/>
          </w:tcPr>
          <w:p w:rsidR="00623506" w:rsidRDefault="00623506" w:rsidP="007F750E">
            <w:pPr>
              <w:adjustRightInd w:val="0"/>
              <w:snapToGrid w:val="0"/>
              <w:spacing w:line="400" w:lineRule="exact"/>
              <w:jc w:val="center"/>
              <w:rPr>
                <w:rFonts w:asciiTheme="minorEastAsia" w:eastAsiaTheme="minorEastAsia" w:hAnsiTheme="minorEastAsia"/>
                <w:color w:val="000000"/>
                <w:sz w:val="21"/>
                <w:szCs w:val="21"/>
              </w:rPr>
            </w:pPr>
          </w:p>
          <w:p w:rsidR="00623506" w:rsidRDefault="00623506" w:rsidP="007F750E">
            <w:pPr>
              <w:adjustRightInd w:val="0"/>
              <w:snapToGrid w:val="0"/>
              <w:spacing w:line="400" w:lineRule="exact"/>
              <w:jc w:val="center"/>
              <w:rPr>
                <w:rFonts w:asciiTheme="minorEastAsia" w:eastAsiaTheme="minorEastAsia" w:hAnsiTheme="minorEastAsia"/>
                <w:color w:val="000000"/>
                <w:sz w:val="21"/>
                <w:szCs w:val="21"/>
              </w:rPr>
            </w:pPr>
          </w:p>
          <w:p w:rsidR="00623506" w:rsidRDefault="00623506" w:rsidP="007F750E">
            <w:pPr>
              <w:adjustRightInd w:val="0"/>
              <w:snapToGrid w:val="0"/>
              <w:spacing w:line="400" w:lineRule="exact"/>
              <w:jc w:val="center"/>
              <w:rPr>
                <w:rFonts w:asciiTheme="minorEastAsia" w:eastAsiaTheme="minorEastAsia" w:hAnsiTheme="minorEastAsia"/>
                <w:color w:val="000000"/>
                <w:sz w:val="21"/>
                <w:szCs w:val="21"/>
              </w:rPr>
            </w:pPr>
          </w:p>
          <w:p w:rsidR="00623506" w:rsidRDefault="00623506" w:rsidP="007F750E">
            <w:pPr>
              <w:adjustRightInd w:val="0"/>
              <w:snapToGrid w:val="0"/>
              <w:spacing w:line="400" w:lineRule="exact"/>
              <w:jc w:val="center"/>
              <w:rPr>
                <w:rFonts w:asciiTheme="minorEastAsia" w:eastAsiaTheme="minorEastAsia" w:hAnsiTheme="minorEastAsia"/>
                <w:color w:val="000000"/>
                <w:sz w:val="21"/>
                <w:szCs w:val="21"/>
              </w:rPr>
            </w:pPr>
          </w:p>
          <w:p w:rsidR="00623506" w:rsidRDefault="00623506" w:rsidP="007F750E">
            <w:pPr>
              <w:adjustRightInd w:val="0"/>
              <w:snapToGrid w:val="0"/>
              <w:spacing w:line="400" w:lineRule="exact"/>
              <w:jc w:val="center"/>
              <w:rPr>
                <w:rFonts w:asciiTheme="minorEastAsia" w:eastAsiaTheme="minorEastAsia" w:hAnsiTheme="minorEastAsia"/>
                <w:color w:val="000000"/>
                <w:sz w:val="21"/>
                <w:szCs w:val="21"/>
              </w:rPr>
            </w:pPr>
          </w:p>
          <w:p w:rsidR="00623506" w:rsidRDefault="00623506"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89016E" w:rsidRDefault="0089016E">
            <w:pPr>
              <w:adjustRightInd w:val="0"/>
              <w:snapToGrid w:val="0"/>
              <w:spacing w:line="400" w:lineRule="exact"/>
              <w:rPr>
                <w:rFonts w:asciiTheme="minorEastAsia" w:eastAsiaTheme="minorEastAsia" w:hAnsiTheme="minorEastAsia"/>
                <w:color w:val="000000"/>
                <w:sz w:val="21"/>
                <w:szCs w:val="21"/>
              </w:rPr>
            </w:pPr>
          </w:p>
        </w:tc>
        <w:tc>
          <w:tcPr>
            <w:tcW w:w="3603" w:type="dxa"/>
            <w:tcBorders>
              <w:top w:val="nil"/>
              <w:left w:val="nil"/>
              <w:bottom w:val="single" w:sz="8" w:space="0" w:color="auto"/>
              <w:right w:val="nil"/>
            </w:tcBorders>
            <w:vAlign w:val="center"/>
          </w:tcPr>
          <w:p w:rsidR="00623506" w:rsidRDefault="00623506"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E26C6B" w:rsidRDefault="00E26C6B" w:rsidP="007F750E">
            <w:pPr>
              <w:adjustRightInd w:val="0"/>
              <w:snapToGrid w:val="0"/>
              <w:spacing w:line="400" w:lineRule="exact"/>
              <w:jc w:val="center"/>
              <w:rPr>
                <w:rFonts w:asciiTheme="minorEastAsia" w:eastAsiaTheme="minorEastAsia" w:hAnsiTheme="minorEastAsia"/>
                <w:color w:val="000000"/>
                <w:sz w:val="21"/>
                <w:szCs w:val="21"/>
              </w:rPr>
            </w:pPr>
          </w:p>
          <w:p w:rsidR="00E26C6B" w:rsidRPr="00623506" w:rsidRDefault="00E26C6B" w:rsidP="007F750E">
            <w:pPr>
              <w:adjustRightInd w:val="0"/>
              <w:snapToGrid w:val="0"/>
              <w:spacing w:line="400" w:lineRule="exact"/>
              <w:jc w:val="center"/>
              <w:rPr>
                <w:rFonts w:asciiTheme="minorEastAsia" w:eastAsiaTheme="minorEastAsia" w:hAnsiTheme="minorEastAsia"/>
                <w:color w:val="000000"/>
                <w:sz w:val="21"/>
                <w:szCs w:val="21"/>
              </w:rPr>
            </w:pPr>
          </w:p>
        </w:tc>
        <w:tc>
          <w:tcPr>
            <w:tcW w:w="3751" w:type="dxa"/>
            <w:tcBorders>
              <w:top w:val="nil"/>
              <w:left w:val="nil"/>
              <w:bottom w:val="single" w:sz="8" w:space="0" w:color="auto"/>
              <w:right w:val="nil"/>
            </w:tcBorders>
          </w:tcPr>
          <w:p w:rsidR="00623506" w:rsidRDefault="00623506" w:rsidP="007F750E">
            <w:pPr>
              <w:adjustRightInd w:val="0"/>
              <w:snapToGrid w:val="0"/>
              <w:spacing w:line="400" w:lineRule="exact"/>
              <w:rPr>
                <w:rFonts w:asciiTheme="minorEastAsia" w:eastAsiaTheme="minorEastAsia" w:hAnsiTheme="minorEastAsia"/>
                <w:color w:val="000000"/>
                <w:sz w:val="21"/>
                <w:szCs w:val="21"/>
              </w:rPr>
            </w:pPr>
          </w:p>
        </w:tc>
      </w:tr>
      <w:tr w:rsidR="00623506" w:rsidTr="00623506">
        <w:trPr>
          <w:cantSplit/>
          <w:trHeight w:val="458"/>
          <w:jc w:val="center"/>
        </w:trPr>
        <w:tc>
          <w:tcPr>
            <w:tcW w:w="1162" w:type="dxa"/>
            <w:tcBorders>
              <w:top w:val="single" w:sz="8" w:space="0" w:color="auto"/>
              <w:right w:val="single" w:sz="8" w:space="0" w:color="auto"/>
            </w:tcBorders>
            <w:vAlign w:val="center"/>
          </w:tcPr>
          <w:p w:rsidR="00623506" w:rsidRPr="00623506" w:rsidRDefault="002B00F3" w:rsidP="00AB688F">
            <w:pPr>
              <w:adjustRightInd w:val="0"/>
              <w:snapToGrid w:val="0"/>
              <w:spacing w:line="4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lastRenderedPageBreak/>
              <w:t>时间</w:t>
            </w:r>
          </w:p>
        </w:tc>
        <w:tc>
          <w:tcPr>
            <w:tcW w:w="3603" w:type="dxa"/>
            <w:tcBorders>
              <w:top w:val="single" w:sz="8" w:space="0" w:color="auto"/>
              <w:left w:val="single" w:sz="8" w:space="0" w:color="auto"/>
              <w:bottom w:val="single" w:sz="8" w:space="0" w:color="auto"/>
              <w:right w:val="single" w:sz="8" w:space="0" w:color="auto"/>
            </w:tcBorders>
            <w:vAlign w:val="center"/>
          </w:tcPr>
          <w:p w:rsidR="00623506" w:rsidRPr="00623506" w:rsidRDefault="002B00F3" w:rsidP="00AB688F">
            <w:pPr>
              <w:adjustRightInd w:val="0"/>
              <w:snapToGrid w:val="0"/>
              <w:spacing w:line="4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sz w:val="21"/>
                <w:szCs w:val="21"/>
              </w:rPr>
              <w:t>年月日</w:t>
            </w:r>
            <w:r w:rsidRPr="002B00F3">
              <w:rPr>
                <w:rFonts w:asciiTheme="minorEastAsia" w:eastAsiaTheme="minorEastAsia" w:hAnsiTheme="minorEastAsia" w:hint="eastAsia"/>
                <w:color w:val="000000"/>
                <w:sz w:val="21"/>
                <w:szCs w:val="21"/>
              </w:rPr>
              <w:t>（住院第</w:t>
            </w:r>
            <w:r w:rsidRPr="002B00F3">
              <w:rPr>
                <w:rFonts w:asciiTheme="minorEastAsia" w:eastAsiaTheme="minorEastAsia" w:hAnsiTheme="minorEastAsia"/>
                <w:color w:val="000000"/>
                <w:sz w:val="21"/>
                <w:szCs w:val="21"/>
              </w:rPr>
              <w:t>8-15</w:t>
            </w:r>
            <w:r w:rsidRPr="002B00F3">
              <w:rPr>
                <w:rFonts w:asciiTheme="minorEastAsia" w:eastAsiaTheme="minorEastAsia" w:hAnsiTheme="minorEastAsia" w:hint="eastAsia"/>
                <w:color w:val="000000"/>
                <w:sz w:val="21"/>
                <w:szCs w:val="21"/>
              </w:rPr>
              <w:t>天）</w:t>
            </w:r>
          </w:p>
        </w:tc>
        <w:tc>
          <w:tcPr>
            <w:tcW w:w="3751" w:type="dxa"/>
            <w:tcBorders>
              <w:top w:val="single" w:sz="8" w:space="0" w:color="auto"/>
              <w:left w:val="single" w:sz="8" w:space="0" w:color="auto"/>
              <w:bottom w:val="single" w:sz="8" w:space="0" w:color="auto"/>
              <w:right w:val="single" w:sz="8" w:space="0" w:color="auto"/>
            </w:tcBorders>
            <w:vAlign w:val="center"/>
          </w:tcPr>
          <w:p w:rsidR="00623506" w:rsidRPr="00623506" w:rsidRDefault="002B00F3" w:rsidP="00AB688F">
            <w:pPr>
              <w:adjustRightInd w:val="0"/>
              <w:snapToGrid w:val="0"/>
              <w:spacing w:line="400" w:lineRule="exact"/>
              <w:jc w:val="center"/>
              <w:rPr>
                <w:rFonts w:asciiTheme="minorEastAsia" w:eastAsiaTheme="minorEastAsia" w:hAnsiTheme="minorEastAsia"/>
                <w:b/>
                <w:color w:val="000000"/>
                <w:sz w:val="21"/>
                <w:szCs w:val="21"/>
              </w:rPr>
            </w:pPr>
            <w:r w:rsidRPr="002B00F3">
              <w:rPr>
                <w:rFonts w:asciiTheme="minorEastAsia" w:eastAsiaTheme="minorEastAsia" w:hAnsiTheme="minorEastAsia" w:hint="eastAsia"/>
                <w:sz w:val="21"/>
                <w:szCs w:val="21"/>
              </w:rPr>
              <w:t>年月日</w:t>
            </w:r>
            <w:r w:rsidRPr="002B00F3">
              <w:rPr>
                <w:rFonts w:asciiTheme="minorEastAsia" w:eastAsiaTheme="minorEastAsia" w:hAnsiTheme="minorEastAsia" w:hint="eastAsia"/>
                <w:color w:val="000000"/>
                <w:sz w:val="21"/>
                <w:szCs w:val="21"/>
              </w:rPr>
              <w:t>（住院第</w:t>
            </w:r>
            <w:r w:rsidRPr="002B00F3">
              <w:rPr>
                <w:rFonts w:asciiTheme="minorEastAsia" w:eastAsiaTheme="minorEastAsia" w:hAnsiTheme="minorEastAsia"/>
                <w:color w:val="000000"/>
                <w:sz w:val="21"/>
                <w:szCs w:val="21"/>
              </w:rPr>
              <w:t>16-21</w:t>
            </w:r>
            <w:r w:rsidRPr="002B00F3">
              <w:rPr>
                <w:rFonts w:asciiTheme="minorEastAsia" w:eastAsiaTheme="minorEastAsia" w:hAnsiTheme="minorEastAsia" w:hint="eastAsia"/>
                <w:color w:val="000000"/>
                <w:sz w:val="21"/>
                <w:szCs w:val="21"/>
              </w:rPr>
              <w:t>天，出院日）</w:t>
            </w:r>
          </w:p>
        </w:tc>
      </w:tr>
      <w:tr w:rsidR="00623506" w:rsidTr="00623506">
        <w:trPr>
          <w:cantSplit/>
          <w:trHeight w:val="625"/>
          <w:jc w:val="center"/>
        </w:trPr>
        <w:tc>
          <w:tcPr>
            <w:tcW w:w="1162" w:type="dxa"/>
            <w:vAlign w:val="center"/>
          </w:tcPr>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主</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要</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诊</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疗</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工</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作</w:t>
            </w:r>
          </w:p>
        </w:tc>
        <w:tc>
          <w:tcPr>
            <w:tcW w:w="3603" w:type="dxa"/>
            <w:tcBorders>
              <w:top w:val="single" w:sz="8" w:space="0" w:color="auto"/>
            </w:tcBorders>
          </w:tcPr>
          <w:p w:rsidR="00623506" w:rsidRPr="00623506" w:rsidRDefault="002B00F3" w:rsidP="00E26C6B">
            <w:pPr>
              <w:adjustRightInd w:val="0"/>
              <w:snapToGrid w:val="0"/>
              <w:spacing w:line="300" w:lineRule="exact"/>
              <w:ind w:leftChars="-13" w:left="204" w:hangingChars="112" w:hanging="235"/>
              <w:rPr>
                <w:rFonts w:asciiTheme="minorEastAsia" w:eastAsiaTheme="minorEastAsia" w:hAnsiTheme="minorEastAsia"/>
                <w:sz w:val="21"/>
                <w:szCs w:val="21"/>
              </w:rPr>
            </w:pPr>
            <w:r>
              <w:rPr>
                <w:rFonts w:asciiTheme="minorEastAsia" w:eastAsiaTheme="minorEastAsia" w:hAnsiTheme="minorEastAsia" w:hint="eastAsia"/>
                <w:sz w:val="21"/>
                <w:szCs w:val="21"/>
              </w:rPr>
              <w:t>上级医师查房，明确诊断，根据病情调整治疗方案</w:t>
            </w:r>
          </w:p>
          <w:p w:rsidR="00623506" w:rsidRPr="00623506" w:rsidRDefault="002B00F3" w:rsidP="00E26C6B">
            <w:pPr>
              <w:adjustRightInd w:val="0"/>
              <w:snapToGrid w:val="0"/>
              <w:spacing w:line="300" w:lineRule="exact"/>
              <w:ind w:leftChars="-13" w:left="204" w:hangingChars="112" w:hanging="235"/>
              <w:rPr>
                <w:rFonts w:asciiTheme="minorEastAsia" w:eastAsiaTheme="minorEastAsia" w:hAnsiTheme="minorEastAsia"/>
                <w:sz w:val="21"/>
                <w:szCs w:val="21"/>
              </w:rPr>
            </w:pPr>
            <w:r>
              <w:rPr>
                <w:rFonts w:asciiTheme="minorEastAsia" w:eastAsiaTheme="minorEastAsia" w:hAnsiTheme="minorEastAsia" w:hint="eastAsia"/>
                <w:sz w:val="21"/>
                <w:szCs w:val="21"/>
              </w:rPr>
              <w:t>□完成当日病程和查房记录</w:t>
            </w:r>
          </w:p>
          <w:p w:rsidR="00623506" w:rsidRPr="00623506" w:rsidRDefault="002B00F3" w:rsidP="00E26C6B">
            <w:pPr>
              <w:adjustRightInd w:val="0"/>
              <w:snapToGrid w:val="0"/>
              <w:spacing w:line="300" w:lineRule="exact"/>
              <w:ind w:leftChars="-13" w:left="204" w:hangingChars="112" w:hanging="235"/>
              <w:rPr>
                <w:rFonts w:asciiTheme="minorEastAsia" w:eastAsiaTheme="minorEastAsia" w:hAnsiTheme="minorEastAsia"/>
                <w:sz w:val="21"/>
                <w:szCs w:val="21"/>
              </w:rPr>
            </w:pPr>
            <w:r>
              <w:rPr>
                <w:rFonts w:asciiTheme="minorEastAsia" w:eastAsiaTheme="minorEastAsia" w:hAnsiTheme="minorEastAsia" w:hint="eastAsia"/>
                <w:sz w:val="21"/>
                <w:szCs w:val="21"/>
              </w:rPr>
              <w:t>□据检查结果进行讨论，并予相应处理</w:t>
            </w:r>
          </w:p>
          <w:p w:rsidR="00623506" w:rsidRPr="00623506" w:rsidRDefault="002B00F3" w:rsidP="00E26C6B">
            <w:pPr>
              <w:adjustRightInd w:val="0"/>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□完善必要检查</w:t>
            </w:r>
          </w:p>
          <w:p w:rsidR="00623506" w:rsidRPr="00623506" w:rsidRDefault="002B00F3" w:rsidP="00E26C6B">
            <w:pPr>
              <w:adjustRightInd w:val="0"/>
              <w:snapToGrid w:val="0"/>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□完成必要的相关科室会诊</w:t>
            </w:r>
          </w:p>
          <w:p w:rsidR="00623506" w:rsidRPr="00623506" w:rsidRDefault="002B00F3" w:rsidP="00E26C6B">
            <w:pPr>
              <w:tabs>
                <w:tab w:val="left" w:pos="360"/>
              </w:tabs>
              <w:adjustRightInd w:val="0"/>
              <w:snapToGrid w:val="0"/>
              <w:spacing w:line="300" w:lineRule="exact"/>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□注意防治并发症</w:t>
            </w:r>
          </w:p>
        </w:tc>
        <w:tc>
          <w:tcPr>
            <w:tcW w:w="3751" w:type="dxa"/>
            <w:tcBorders>
              <w:top w:val="single" w:sz="8" w:space="0" w:color="auto"/>
            </w:tcBorders>
          </w:tcPr>
          <w:p w:rsidR="00623506" w:rsidRPr="00623506" w:rsidRDefault="002B00F3" w:rsidP="00E26C6B">
            <w:pPr>
              <w:adjustRightInd w:val="0"/>
              <w:snapToGrid w:val="0"/>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若患者可出院</w:t>
            </w:r>
          </w:p>
          <w:p w:rsidR="00623506" w:rsidRPr="00623506" w:rsidRDefault="002B00F3" w:rsidP="00E26C6B">
            <w:pPr>
              <w:adjustRightInd w:val="0"/>
              <w:snapToGrid w:val="0"/>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□上级医师查房，同意其出院</w:t>
            </w:r>
          </w:p>
          <w:p w:rsidR="00623506" w:rsidRPr="00623506" w:rsidRDefault="002B00F3" w:rsidP="00E26C6B">
            <w:pPr>
              <w:adjustRightInd w:val="0"/>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□完成出院记录</w:t>
            </w:r>
          </w:p>
          <w:p w:rsidR="00623506" w:rsidRPr="00623506" w:rsidRDefault="002B00F3" w:rsidP="00E26C6B">
            <w:pPr>
              <w:adjustRightInd w:val="0"/>
              <w:snapToGrid w:val="0"/>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□出院宣教</w:t>
            </w:r>
          </w:p>
          <w:p w:rsidR="00623506" w:rsidRPr="00623506" w:rsidRDefault="002B00F3" w:rsidP="00E26C6B">
            <w:pPr>
              <w:adjustRightInd w:val="0"/>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□开具出院带药</w:t>
            </w:r>
          </w:p>
          <w:p w:rsidR="00623506" w:rsidRPr="00623506" w:rsidRDefault="002B00F3" w:rsidP="00E26C6B">
            <w:pPr>
              <w:adjustRightInd w:val="0"/>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若患者不能出院</w:t>
            </w:r>
          </w:p>
          <w:p w:rsidR="00623506" w:rsidRPr="00623506" w:rsidRDefault="002B00F3" w:rsidP="00E26C6B">
            <w:pPr>
              <w:pStyle w:val="a5"/>
              <w:adjustRightInd w:val="0"/>
              <w:snapToGrid w:val="0"/>
              <w:spacing w:after="0" w:line="300" w:lineRule="exact"/>
              <w:ind w:leftChars="0" w:left="210" w:hangingChars="100" w:hanging="210"/>
              <w:rPr>
                <w:rFonts w:asciiTheme="minorEastAsia" w:eastAsiaTheme="minorEastAsia" w:hAnsiTheme="minorEastAsia"/>
                <w:sz w:val="21"/>
                <w:szCs w:val="21"/>
              </w:rPr>
            </w:pPr>
            <w:r w:rsidRPr="002B00F3">
              <w:rPr>
                <w:rFonts w:asciiTheme="minorEastAsia" w:eastAsiaTheme="minorEastAsia" w:hAnsiTheme="minorEastAsia" w:hint="eastAsia"/>
                <w:sz w:val="21"/>
                <w:szCs w:val="21"/>
              </w:rPr>
              <w:t>□请在“病程记录”中说明原因和继续治疗方案</w:t>
            </w:r>
          </w:p>
          <w:p w:rsidR="00623506" w:rsidRPr="00623506" w:rsidRDefault="002B00F3" w:rsidP="00E26C6B">
            <w:pPr>
              <w:tabs>
                <w:tab w:val="left" w:pos="360"/>
              </w:tabs>
              <w:adjustRightInd w:val="0"/>
              <w:snapToGrid w:val="0"/>
              <w:spacing w:line="300" w:lineRule="exact"/>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□记录变异，填写变异表，出路径</w:t>
            </w:r>
          </w:p>
        </w:tc>
      </w:tr>
      <w:tr w:rsidR="00623506" w:rsidTr="00623506">
        <w:trPr>
          <w:cantSplit/>
          <w:trHeight w:val="625"/>
          <w:jc w:val="center"/>
        </w:trPr>
        <w:tc>
          <w:tcPr>
            <w:tcW w:w="1162" w:type="dxa"/>
            <w:vAlign w:val="center"/>
          </w:tcPr>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重</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点</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医</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嘱</w:t>
            </w:r>
          </w:p>
        </w:tc>
        <w:tc>
          <w:tcPr>
            <w:tcW w:w="3603" w:type="dxa"/>
          </w:tcPr>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长期医嘱</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□血液科常规护理</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□分级护理</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□普食</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□辨证使用中成药</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□口服中药汤剂</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□中医特色诊疗技术</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（□穴位敷贴，□脾区敷贴，□针灸）</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□中药注射剂</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（□活血类□养阴类□清热类□益气类）</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□羟基脲</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□干扰素</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□拜阿司匹林</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□波利维</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cs="Courier New"/>
                <w:sz w:val="21"/>
                <w:szCs w:val="21"/>
              </w:rPr>
            </w:pPr>
            <w:r w:rsidRPr="00E26C6B">
              <w:rPr>
                <w:rFonts w:asciiTheme="minorEastAsia" w:eastAsiaTheme="minorEastAsia" w:hAnsiTheme="minorEastAsia" w:hint="eastAsia"/>
                <w:sz w:val="21"/>
                <w:szCs w:val="21"/>
              </w:rPr>
              <w:t>□芦可替尼</w:t>
            </w:r>
          </w:p>
          <w:p w:rsidR="00623506"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hint="eastAsia"/>
                <w:sz w:val="21"/>
                <w:szCs w:val="21"/>
              </w:rPr>
            </w:pPr>
            <w:r w:rsidRPr="00E26C6B">
              <w:rPr>
                <w:rFonts w:asciiTheme="minorEastAsia" w:eastAsiaTheme="minorEastAsia" w:hAnsiTheme="minorEastAsia" w:hint="eastAsia"/>
                <w:sz w:val="21"/>
                <w:szCs w:val="21"/>
              </w:rPr>
              <w:t>□对症处理</w:t>
            </w:r>
          </w:p>
          <w:p w:rsidR="007A0C04" w:rsidRPr="00E26C6B" w:rsidRDefault="007A0C04"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cs="Courier New"/>
                <w:sz w:val="21"/>
                <w:szCs w:val="21"/>
              </w:rPr>
            </w:pP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cs="Courier New"/>
                <w:sz w:val="21"/>
                <w:szCs w:val="21"/>
              </w:rPr>
            </w:pPr>
            <w:r w:rsidRPr="00E26C6B">
              <w:rPr>
                <w:rFonts w:asciiTheme="minorEastAsia" w:eastAsiaTheme="minorEastAsia" w:hAnsiTheme="minorEastAsia" w:hint="eastAsia"/>
                <w:sz w:val="21"/>
                <w:szCs w:val="21"/>
              </w:rPr>
              <w:t>临时医嘱</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□复查必要的检查项目</w:t>
            </w:r>
          </w:p>
        </w:tc>
        <w:tc>
          <w:tcPr>
            <w:tcW w:w="3751" w:type="dxa"/>
          </w:tcPr>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长期医嘱</w:t>
            </w:r>
          </w:p>
          <w:p w:rsidR="00623506"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hint="eastAsia"/>
                <w:sz w:val="21"/>
                <w:szCs w:val="21"/>
              </w:rPr>
            </w:pPr>
            <w:r w:rsidRPr="00E26C6B">
              <w:rPr>
                <w:rFonts w:asciiTheme="minorEastAsia" w:eastAsiaTheme="minorEastAsia" w:hAnsiTheme="minorEastAsia" w:hint="eastAsia"/>
                <w:sz w:val="21"/>
                <w:szCs w:val="21"/>
              </w:rPr>
              <w:t>□停止长期医嘱</w:t>
            </w:r>
          </w:p>
          <w:p w:rsidR="007A0C04" w:rsidRPr="00E26C6B" w:rsidRDefault="007A0C04"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cs="Courier New"/>
                <w:sz w:val="21"/>
                <w:szCs w:val="21"/>
              </w:rPr>
            </w:pP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临时医嘱</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cs="Courier New"/>
                <w:sz w:val="21"/>
                <w:szCs w:val="21"/>
              </w:rPr>
            </w:pPr>
            <w:r w:rsidRPr="00E26C6B">
              <w:rPr>
                <w:rFonts w:asciiTheme="minorEastAsia" w:eastAsiaTheme="minorEastAsia" w:hAnsiTheme="minorEastAsia" w:hint="eastAsia"/>
                <w:sz w:val="21"/>
                <w:szCs w:val="21"/>
              </w:rPr>
              <w:t>□开具出院医嘱</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cs="Courier New"/>
                <w:sz w:val="21"/>
                <w:szCs w:val="21"/>
              </w:rPr>
            </w:pPr>
            <w:r w:rsidRPr="00E26C6B">
              <w:rPr>
                <w:rFonts w:asciiTheme="minorEastAsia" w:eastAsiaTheme="minorEastAsia" w:hAnsiTheme="minorEastAsia" w:hint="eastAsia"/>
                <w:sz w:val="21"/>
                <w:szCs w:val="21"/>
              </w:rPr>
              <w:t>□出院带药</w:t>
            </w:r>
          </w:p>
          <w:p w:rsidR="00623506" w:rsidRPr="00E26C6B" w:rsidRDefault="002B00F3"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cs="Courier New"/>
                <w:sz w:val="21"/>
                <w:szCs w:val="21"/>
              </w:rPr>
            </w:pPr>
            <w:r w:rsidRPr="00E26C6B">
              <w:rPr>
                <w:rFonts w:asciiTheme="minorEastAsia" w:eastAsiaTheme="minorEastAsia" w:hAnsiTheme="minorEastAsia" w:hint="eastAsia"/>
                <w:sz w:val="21"/>
                <w:szCs w:val="21"/>
              </w:rPr>
              <w:t>□门诊随诊</w:t>
            </w:r>
          </w:p>
          <w:p w:rsidR="00623506" w:rsidRPr="00E26C6B" w:rsidRDefault="00623506"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p>
          <w:p w:rsidR="00623506" w:rsidRPr="00E26C6B" w:rsidRDefault="00623506"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p>
          <w:p w:rsidR="00623506" w:rsidRPr="00E26C6B" w:rsidRDefault="00623506"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p>
          <w:p w:rsidR="00623506" w:rsidRPr="00E26C6B" w:rsidRDefault="00623506"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p>
          <w:p w:rsidR="00623506" w:rsidRPr="00E26C6B" w:rsidRDefault="00623506" w:rsidP="00E26C6B">
            <w:pPr>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sz w:val="21"/>
                <w:szCs w:val="21"/>
              </w:rPr>
            </w:pPr>
          </w:p>
          <w:p w:rsidR="00623506" w:rsidRPr="00E26C6B" w:rsidRDefault="00623506" w:rsidP="00E26C6B">
            <w:pPr>
              <w:adjustRightInd w:val="0"/>
              <w:snapToGrid w:val="0"/>
              <w:spacing w:line="300" w:lineRule="exact"/>
              <w:rPr>
                <w:rFonts w:asciiTheme="minorEastAsia" w:eastAsiaTheme="minorEastAsia" w:hAnsiTheme="minorEastAsia"/>
                <w:color w:val="000000"/>
                <w:sz w:val="21"/>
                <w:szCs w:val="21"/>
              </w:rPr>
            </w:pPr>
          </w:p>
        </w:tc>
      </w:tr>
      <w:tr w:rsidR="00623506" w:rsidTr="004A416A">
        <w:trPr>
          <w:cantSplit/>
          <w:trHeight w:val="625"/>
          <w:jc w:val="center"/>
        </w:trPr>
        <w:tc>
          <w:tcPr>
            <w:tcW w:w="1162" w:type="dxa"/>
            <w:vAlign w:val="center"/>
          </w:tcPr>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主要</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护理</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工作</w:t>
            </w:r>
          </w:p>
        </w:tc>
        <w:tc>
          <w:tcPr>
            <w:tcW w:w="3603" w:type="dxa"/>
            <w:tcBorders>
              <w:bottom w:val="single" w:sz="6" w:space="0" w:color="auto"/>
            </w:tcBorders>
          </w:tcPr>
          <w:p w:rsidR="00623506" w:rsidRPr="00E26C6B" w:rsidRDefault="002B00F3" w:rsidP="00E26C6B">
            <w:pPr>
              <w:adjustRightInd w:val="0"/>
              <w:snapToGrid w:val="0"/>
              <w:spacing w:line="300" w:lineRule="exact"/>
              <w:ind w:left="210" w:hangingChars="100" w:hanging="210"/>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□执行诊疗护理措施</w:t>
            </w:r>
          </w:p>
          <w:p w:rsidR="00623506" w:rsidRPr="00E26C6B" w:rsidRDefault="002B00F3" w:rsidP="00E26C6B">
            <w:pPr>
              <w:adjustRightInd w:val="0"/>
              <w:snapToGrid w:val="0"/>
              <w:spacing w:line="300" w:lineRule="exact"/>
              <w:ind w:left="210" w:hangingChars="100" w:hanging="210"/>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□饮食指导</w:t>
            </w:r>
          </w:p>
          <w:p w:rsidR="00623506" w:rsidRPr="00E26C6B" w:rsidRDefault="002B00F3" w:rsidP="00E26C6B">
            <w:pPr>
              <w:adjustRightInd w:val="0"/>
              <w:snapToGrid w:val="0"/>
              <w:spacing w:line="300" w:lineRule="exact"/>
              <w:ind w:left="210" w:hangingChars="100" w:hanging="210"/>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□心理疏导、健康教育</w:t>
            </w:r>
          </w:p>
        </w:tc>
        <w:tc>
          <w:tcPr>
            <w:tcW w:w="3751" w:type="dxa"/>
            <w:tcBorders>
              <w:bottom w:val="single" w:sz="6" w:space="0" w:color="auto"/>
            </w:tcBorders>
          </w:tcPr>
          <w:p w:rsidR="00623506" w:rsidRPr="00E26C6B" w:rsidRDefault="002B00F3" w:rsidP="00E26C6B">
            <w:pPr>
              <w:adjustRightInd w:val="0"/>
              <w:snapToGrid w:val="0"/>
              <w:spacing w:line="300" w:lineRule="exact"/>
              <w:ind w:left="210" w:hangingChars="100" w:hanging="210"/>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□出院宣教</w:t>
            </w:r>
          </w:p>
          <w:p w:rsidR="00623506" w:rsidRPr="00E26C6B" w:rsidRDefault="002B00F3" w:rsidP="00E26C6B">
            <w:pPr>
              <w:adjustRightInd w:val="0"/>
              <w:snapToGrid w:val="0"/>
              <w:spacing w:line="300" w:lineRule="exact"/>
              <w:ind w:left="210" w:hangingChars="100" w:hanging="210"/>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□药物指导</w:t>
            </w:r>
          </w:p>
          <w:p w:rsidR="00623506" w:rsidRPr="00E26C6B" w:rsidRDefault="002B00F3" w:rsidP="00E26C6B">
            <w:pPr>
              <w:adjustRightInd w:val="0"/>
              <w:snapToGrid w:val="0"/>
              <w:spacing w:line="300" w:lineRule="exact"/>
              <w:ind w:left="210" w:hangingChars="100" w:hanging="210"/>
              <w:rPr>
                <w:rFonts w:asciiTheme="minorEastAsia" w:eastAsiaTheme="minorEastAsia" w:hAnsiTheme="minorEastAsia"/>
                <w:sz w:val="21"/>
                <w:szCs w:val="21"/>
              </w:rPr>
            </w:pPr>
            <w:r w:rsidRPr="00E26C6B">
              <w:rPr>
                <w:rFonts w:asciiTheme="minorEastAsia" w:eastAsiaTheme="minorEastAsia" w:hAnsiTheme="minorEastAsia" w:hint="eastAsia"/>
                <w:sz w:val="21"/>
                <w:szCs w:val="21"/>
              </w:rPr>
              <w:t>□指导患者定期门诊复查</w:t>
            </w:r>
          </w:p>
          <w:p w:rsidR="00623506" w:rsidRPr="00E26C6B" w:rsidRDefault="002B00F3" w:rsidP="00E26C6B">
            <w:pPr>
              <w:adjustRightInd w:val="0"/>
              <w:snapToGrid w:val="0"/>
              <w:spacing w:line="300" w:lineRule="exact"/>
              <w:rPr>
                <w:rFonts w:asciiTheme="minorEastAsia" w:eastAsiaTheme="minorEastAsia" w:hAnsiTheme="minorEastAsia"/>
                <w:color w:val="000000"/>
                <w:sz w:val="21"/>
                <w:szCs w:val="21"/>
              </w:rPr>
            </w:pPr>
            <w:r w:rsidRPr="00E26C6B">
              <w:rPr>
                <w:rFonts w:asciiTheme="minorEastAsia" w:eastAsiaTheme="minorEastAsia" w:hAnsiTheme="minorEastAsia" w:hint="eastAsia"/>
                <w:sz w:val="21"/>
                <w:szCs w:val="21"/>
              </w:rPr>
              <w:t>□帮助患者办理出院手续</w:t>
            </w:r>
          </w:p>
        </w:tc>
      </w:tr>
      <w:tr w:rsidR="00623506" w:rsidTr="004A416A">
        <w:trPr>
          <w:cantSplit/>
          <w:trHeight w:val="340"/>
          <w:jc w:val="center"/>
        </w:trPr>
        <w:tc>
          <w:tcPr>
            <w:tcW w:w="1162" w:type="dxa"/>
            <w:vAlign w:val="center"/>
          </w:tcPr>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病情</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变异</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记录</w:t>
            </w:r>
          </w:p>
        </w:tc>
        <w:tc>
          <w:tcPr>
            <w:tcW w:w="3603" w:type="dxa"/>
            <w:tcBorders>
              <w:top w:val="single" w:sz="6" w:space="0" w:color="auto"/>
              <w:bottom w:val="single" w:sz="6" w:space="0" w:color="auto"/>
            </w:tcBorders>
            <w:vAlign w:val="center"/>
          </w:tcPr>
          <w:p w:rsidR="00623506" w:rsidRPr="00E26C6B" w:rsidRDefault="002B00F3" w:rsidP="00E26C6B">
            <w:pPr>
              <w:widowControl/>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kern w:val="0"/>
                <w:sz w:val="21"/>
                <w:szCs w:val="21"/>
              </w:rPr>
            </w:pPr>
            <w:r w:rsidRPr="00E26C6B">
              <w:rPr>
                <w:rFonts w:asciiTheme="minorEastAsia" w:eastAsiaTheme="minorEastAsia" w:hAnsiTheme="minorEastAsia" w:hint="eastAsia"/>
                <w:kern w:val="0"/>
                <w:sz w:val="21"/>
                <w:szCs w:val="21"/>
              </w:rPr>
              <w:t>□无□有，原因：</w:t>
            </w:r>
          </w:p>
          <w:p w:rsidR="00623506" w:rsidRPr="00E26C6B" w:rsidRDefault="002B00F3" w:rsidP="00E26C6B">
            <w:pPr>
              <w:widowControl/>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kern w:val="0"/>
                <w:sz w:val="21"/>
                <w:szCs w:val="21"/>
              </w:rPr>
            </w:pPr>
            <w:r w:rsidRPr="00E26C6B">
              <w:rPr>
                <w:rFonts w:asciiTheme="minorEastAsia" w:eastAsiaTheme="minorEastAsia" w:hAnsiTheme="minorEastAsia"/>
                <w:kern w:val="0"/>
                <w:sz w:val="21"/>
                <w:szCs w:val="21"/>
              </w:rPr>
              <w:t>1.</w:t>
            </w:r>
          </w:p>
          <w:p w:rsidR="00623506" w:rsidRPr="00E26C6B" w:rsidRDefault="002B00F3" w:rsidP="00E26C6B">
            <w:pPr>
              <w:widowControl/>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kern w:val="0"/>
                <w:sz w:val="21"/>
                <w:szCs w:val="21"/>
              </w:rPr>
            </w:pPr>
            <w:r w:rsidRPr="00E26C6B">
              <w:rPr>
                <w:rFonts w:asciiTheme="minorEastAsia" w:eastAsiaTheme="minorEastAsia" w:hAnsiTheme="minorEastAsia"/>
                <w:kern w:val="0"/>
                <w:sz w:val="21"/>
                <w:szCs w:val="21"/>
              </w:rPr>
              <w:t>2.</w:t>
            </w:r>
          </w:p>
          <w:p w:rsidR="00623506" w:rsidRPr="00E26C6B" w:rsidRDefault="00623506" w:rsidP="00E26C6B">
            <w:pPr>
              <w:widowControl/>
              <w:pBdr>
                <w:bottom w:val="single" w:sz="6" w:space="1" w:color="auto"/>
              </w:pBdr>
              <w:tabs>
                <w:tab w:val="center" w:pos="4153"/>
                <w:tab w:val="right" w:pos="8306"/>
              </w:tabs>
              <w:adjustRightInd w:val="0"/>
              <w:snapToGrid w:val="0"/>
              <w:spacing w:line="300" w:lineRule="exact"/>
              <w:jc w:val="center"/>
              <w:rPr>
                <w:rFonts w:asciiTheme="minorEastAsia" w:eastAsiaTheme="minorEastAsia" w:hAnsiTheme="minorEastAsia"/>
                <w:kern w:val="0"/>
                <w:sz w:val="21"/>
                <w:szCs w:val="21"/>
              </w:rPr>
            </w:pPr>
          </w:p>
        </w:tc>
        <w:tc>
          <w:tcPr>
            <w:tcW w:w="3751" w:type="dxa"/>
            <w:tcBorders>
              <w:top w:val="single" w:sz="6" w:space="0" w:color="auto"/>
              <w:bottom w:val="single" w:sz="6" w:space="0" w:color="auto"/>
            </w:tcBorders>
            <w:vAlign w:val="center"/>
          </w:tcPr>
          <w:p w:rsidR="00623506" w:rsidRPr="00E26C6B" w:rsidRDefault="002B00F3" w:rsidP="00E26C6B">
            <w:pPr>
              <w:widowControl/>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kern w:val="0"/>
                <w:sz w:val="21"/>
                <w:szCs w:val="21"/>
              </w:rPr>
            </w:pPr>
            <w:r w:rsidRPr="00E26C6B">
              <w:rPr>
                <w:rFonts w:asciiTheme="minorEastAsia" w:eastAsiaTheme="minorEastAsia" w:hAnsiTheme="minorEastAsia" w:hint="eastAsia"/>
                <w:kern w:val="0"/>
                <w:sz w:val="21"/>
                <w:szCs w:val="21"/>
              </w:rPr>
              <w:t>□无□有，原因：</w:t>
            </w:r>
          </w:p>
          <w:p w:rsidR="00623506" w:rsidRPr="00E26C6B" w:rsidRDefault="002B00F3" w:rsidP="00E26C6B">
            <w:pPr>
              <w:widowControl/>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kern w:val="0"/>
                <w:sz w:val="21"/>
                <w:szCs w:val="21"/>
              </w:rPr>
            </w:pPr>
            <w:r w:rsidRPr="00E26C6B">
              <w:rPr>
                <w:rFonts w:asciiTheme="minorEastAsia" w:eastAsiaTheme="minorEastAsia" w:hAnsiTheme="minorEastAsia"/>
                <w:kern w:val="0"/>
                <w:sz w:val="21"/>
                <w:szCs w:val="21"/>
              </w:rPr>
              <w:t>1.</w:t>
            </w:r>
          </w:p>
          <w:p w:rsidR="00623506" w:rsidRPr="00E26C6B" w:rsidRDefault="002B00F3" w:rsidP="00E26C6B">
            <w:pPr>
              <w:widowControl/>
              <w:pBdr>
                <w:bottom w:val="single" w:sz="6" w:space="1" w:color="auto"/>
              </w:pBdr>
              <w:tabs>
                <w:tab w:val="center" w:pos="4153"/>
                <w:tab w:val="right" w:pos="8306"/>
              </w:tabs>
              <w:adjustRightInd w:val="0"/>
              <w:snapToGrid w:val="0"/>
              <w:spacing w:line="300" w:lineRule="exact"/>
              <w:jc w:val="left"/>
              <w:rPr>
                <w:rFonts w:asciiTheme="minorEastAsia" w:eastAsiaTheme="minorEastAsia" w:hAnsiTheme="minorEastAsia"/>
                <w:kern w:val="0"/>
                <w:sz w:val="21"/>
                <w:szCs w:val="21"/>
              </w:rPr>
            </w:pPr>
            <w:r w:rsidRPr="00E26C6B">
              <w:rPr>
                <w:rFonts w:asciiTheme="minorEastAsia" w:eastAsiaTheme="minorEastAsia" w:hAnsiTheme="minorEastAsia"/>
                <w:kern w:val="0"/>
                <w:sz w:val="21"/>
                <w:szCs w:val="21"/>
              </w:rPr>
              <w:t>2</w:t>
            </w:r>
          </w:p>
          <w:p w:rsidR="00623506" w:rsidRPr="00E26C6B" w:rsidRDefault="00623506" w:rsidP="00E26C6B">
            <w:pPr>
              <w:widowControl/>
              <w:pBdr>
                <w:bottom w:val="single" w:sz="6" w:space="1" w:color="auto"/>
              </w:pBdr>
              <w:tabs>
                <w:tab w:val="center" w:pos="4153"/>
                <w:tab w:val="right" w:pos="8306"/>
              </w:tabs>
              <w:adjustRightInd w:val="0"/>
              <w:snapToGrid w:val="0"/>
              <w:spacing w:line="300" w:lineRule="exact"/>
              <w:jc w:val="center"/>
              <w:rPr>
                <w:rFonts w:asciiTheme="minorEastAsia" w:eastAsiaTheme="minorEastAsia" w:hAnsiTheme="minorEastAsia"/>
                <w:kern w:val="0"/>
                <w:sz w:val="21"/>
                <w:szCs w:val="21"/>
              </w:rPr>
            </w:pPr>
          </w:p>
        </w:tc>
      </w:tr>
      <w:tr w:rsidR="00623506" w:rsidTr="004A416A">
        <w:trPr>
          <w:trHeight w:val="655"/>
          <w:jc w:val="center"/>
        </w:trPr>
        <w:tc>
          <w:tcPr>
            <w:tcW w:w="1162" w:type="dxa"/>
            <w:vAlign w:val="center"/>
          </w:tcPr>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责任护士</w:t>
            </w:r>
          </w:p>
          <w:p w:rsidR="0089016E" w:rsidRDefault="002B00F3" w:rsidP="00E26C6B">
            <w:pPr>
              <w:adjustRightInd w:val="0"/>
              <w:snapToGrid w:val="0"/>
              <w:spacing w:line="300" w:lineRule="exact"/>
              <w:ind w:leftChars="-75" w:left="-180" w:firstLineChars="78" w:firstLine="164"/>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签名</w:t>
            </w:r>
          </w:p>
        </w:tc>
        <w:tc>
          <w:tcPr>
            <w:tcW w:w="3603" w:type="dxa"/>
            <w:tcBorders>
              <w:top w:val="single" w:sz="6" w:space="0" w:color="auto"/>
            </w:tcBorders>
          </w:tcPr>
          <w:p w:rsidR="00623506" w:rsidRPr="00E26C6B" w:rsidRDefault="00623506" w:rsidP="00E26C6B">
            <w:pPr>
              <w:keepNext/>
              <w:keepLines/>
              <w:adjustRightInd w:val="0"/>
              <w:snapToGrid w:val="0"/>
              <w:spacing w:before="340" w:after="330" w:line="300" w:lineRule="exact"/>
              <w:jc w:val="center"/>
              <w:rPr>
                <w:rFonts w:asciiTheme="minorEastAsia" w:eastAsiaTheme="minorEastAsia" w:hAnsiTheme="minorEastAsia"/>
                <w:color w:val="000000"/>
                <w:sz w:val="21"/>
                <w:szCs w:val="21"/>
              </w:rPr>
            </w:pPr>
          </w:p>
        </w:tc>
        <w:tc>
          <w:tcPr>
            <w:tcW w:w="3751" w:type="dxa"/>
            <w:tcBorders>
              <w:top w:val="single" w:sz="6" w:space="0" w:color="auto"/>
            </w:tcBorders>
          </w:tcPr>
          <w:p w:rsidR="00623506" w:rsidRPr="00E26C6B" w:rsidRDefault="00623506" w:rsidP="00E26C6B">
            <w:pPr>
              <w:keepNext/>
              <w:keepLines/>
              <w:adjustRightInd w:val="0"/>
              <w:snapToGrid w:val="0"/>
              <w:spacing w:before="340" w:after="330" w:line="300" w:lineRule="exact"/>
              <w:jc w:val="center"/>
              <w:rPr>
                <w:rFonts w:asciiTheme="minorEastAsia" w:eastAsiaTheme="minorEastAsia" w:hAnsiTheme="minorEastAsia"/>
                <w:color w:val="000000"/>
                <w:sz w:val="21"/>
                <w:szCs w:val="21"/>
              </w:rPr>
            </w:pPr>
          </w:p>
        </w:tc>
      </w:tr>
      <w:tr w:rsidR="00623506" w:rsidTr="00623506">
        <w:trPr>
          <w:trHeight w:val="128"/>
          <w:jc w:val="center"/>
        </w:trPr>
        <w:tc>
          <w:tcPr>
            <w:tcW w:w="1162" w:type="dxa"/>
            <w:vAlign w:val="center"/>
          </w:tcPr>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医师</w:t>
            </w:r>
          </w:p>
          <w:p w:rsidR="00623506" w:rsidRPr="00623506" w:rsidRDefault="002B00F3" w:rsidP="00E26C6B">
            <w:pPr>
              <w:adjustRightInd w:val="0"/>
              <w:snapToGrid w:val="0"/>
              <w:spacing w:line="300" w:lineRule="exact"/>
              <w:jc w:val="center"/>
              <w:rPr>
                <w:rFonts w:asciiTheme="minorEastAsia" w:eastAsiaTheme="minorEastAsia" w:hAnsiTheme="minorEastAsia"/>
                <w:color w:val="000000"/>
                <w:sz w:val="21"/>
                <w:szCs w:val="21"/>
              </w:rPr>
            </w:pPr>
            <w:r w:rsidRPr="002B00F3">
              <w:rPr>
                <w:rFonts w:asciiTheme="minorEastAsia" w:eastAsiaTheme="minorEastAsia" w:hAnsiTheme="minorEastAsia" w:hint="eastAsia"/>
                <w:color w:val="000000"/>
                <w:sz w:val="21"/>
                <w:szCs w:val="21"/>
              </w:rPr>
              <w:t>签名</w:t>
            </w:r>
          </w:p>
        </w:tc>
        <w:tc>
          <w:tcPr>
            <w:tcW w:w="3603" w:type="dxa"/>
          </w:tcPr>
          <w:p w:rsidR="00623506" w:rsidRPr="00623506" w:rsidRDefault="00623506" w:rsidP="00E26C6B">
            <w:pPr>
              <w:keepNext/>
              <w:keepLines/>
              <w:adjustRightInd w:val="0"/>
              <w:snapToGrid w:val="0"/>
              <w:spacing w:before="340" w:after="330" w:line="300" w:lineRule="exact"/>
              <w:rPr>
                <w:rFonts w:asciiTheme="minorEastAsia" w:eastAsiaTheme="minorEastAsia" w:hAnsiTheme="minorEastAsia"/>
                <w:color w:val="000000"/>
                <w:sz w:val="21"/>
                <w:szCs w:val="21"/>
              </w:rPr>
            </w:pPr>
          </w:p>
        </w:tc>
        <w:tc>
          <w:tcPr>
            <w:tcW w:w="3751" w:type="dxa"/>
          </w:tcPr>
          <w:p w:rsidR="00623506" w:rsidRPr="00623506" w:rsidRDefault="00623506" w:rsidP="00E26C6B">
            <w:pPr>
              <w:keepNext/>
              <w:keepLines/>
              <w:adjustRightInd w:val="0"/>
              <w:snapToGrid w:val="0"/>
              <w:spacing w:before="340" w:after="330" w:line="300" w:lineRule="exact"/>
              <w:rPr>
                <w:rFonts w:asciiTheme="minorEastAsia" w:eastAsiaTheme="minorEastAsia" w:hAnsiTheme="minorEastAsia"/>
                <w:color w:val="000000"/>
                <w:sz w:val="21"/>
                <w:szCs w:val="21"/>
              </w:rPr>
            </w:pPr>
          </w:p>
        </w:tc>
      </w:tr>
    </w:tbl>
    <w:p w:rsidR="00AB688F" w:rsidRDefault="00AB688F" w:rsidP="00E26C6B">
      <w:pPr>
        <w:adjustRightInd w:val="0"/>
        <w:snapToGrid w:val="0"/>
        <w:spacing w:line="300" w:lineRule="exact"/>
        <w:rPr>
          <w:b/>
        </w:rPr>
      </w:pPr>
    </w:p>
    <w:p w:rsidR="0089016E" w:rsidRDefault="002B00F3">
      <w:pPr>
        <w:adjustRightInd w:val="0"/>
        <w:snapToGrid w:val="0"/>
        <w:spacing w:line="400" w:lineRule="exact"/>
        <w:ind w:leftChars="413" w:left="991" w:right="600"/>
      </w:pPr>
      <w:r w:rsidRPr="002B00F3">
        <w:rPr>
          <w:rFonts w:hint="eastAsia"/>
        </w:rPr>
        <w:t>牵头分会：</w:t>
      </w:r>
      <w:r>
        <w:rPr>
          <w:rFonts w:hint="eastAsia"/>
        </w:rPr>
        <w:t>中华中医药学会血液病分会</w:t>
      </w:r>
    </w:p>
    <w:p w:rsidR="0089016E" w:rsidRDefault="002B00F3">
      <w:pPr>
        <w:adjustRightInd w:val="0"/>
        <w:snapToGrid w:val="0"/>
        <w:spacing w:line="400" w:lineRule="exact"/>
        <w:ind w:leftChars="413" w:left="991" w:right="600"/>
      </w:pPr>
      <w:r w:rsidRPr="002B00F3">
        <w:rPr>
          <w:rFonts w:hint="eastAsia"/>
        </w:rPr>
        <w:t>牵</w:t>
      </w:r>
      <w:r w:rsidR="004A416A">
        <w:rPr>
          <w:rFonts w:hint="eastAsia"/>
        </w:rPr>
        <w:t xml:space="preserve"> </w:t>
      </w:r>
      <w:r w:rsidRPr="002B00F3">
        <w:rPr>
          <w:rFonts w:hint="eastAsia"/>
        </w:rPr>
        <w:t>头</w:t>
      </w:r>
      <w:r w:rsidR="004A416A">
        <w:rPr>
          <w:rFonts w:hint="eastAsia"/>
        </w:rPr>
        <w:t xml:space="preserve"> </w:t>
      </w:r>
      <w:r w:rsidRPr="002B00F3">
        <w:rPr>
          <w:rFonts w:hint="eastAsia"/>
        </w:rPr>
        <w:t>人：</w:t>
      </w:r>
      <w:r>
        <w:rPr>
          <w:rFonts w:hint="eastAsia"/>
        </w:rPr>
        <w:t>陈志雄（广州中医药大学第一附属医院）</w:t>
      </w:r>
    </w:p>
    <w:p w:rsidR="0089016E" w:rsidRDefault="002B00F3">
      <w:pPr>
        <w:adjustRightInd w:val="0"/>
        <w:snapToGrid w:val="0"/>
        <w:spacing w:line="400" w:lineRule="exact"/>
        <w:ind w:leftChars="413" w:left="991" w:right="600"/>
      </w:pPr>
      <w:r w:rsidRPr="002B00F3">
        <w:rPr>
          <w:rFonts w:hint="eastAsia"/>
        </w:rPr>
        <w:t>主要完成人：</w:t>
      </w:r>
    </w:p>
    <w:p w:rsidR="0089016E" w:rsidRDefault="002B00F3">
      <w:pPr>
        <w:adjustRightInd w:val="0"/>
        <w:snapToGrid w:val="0"/>
        <w:spacing w:line="400" w:lineRule="exact"/>
        <w:ind w:leftChars="413" w:left="991" w:right="600" w:firstLineChars="450" w:firstLine="1080"/>
        <w:rPr>
          <w:rFonts w:ascii="宋体"/>
        </w:rPr>
      </w:pPr>
      <w:r>
        <w:rPr>
          <w:rFonts w:ascii="宋体" w:hint="eastAsia"/>
        </w:rPr>
        <w:t xml:space="preserve">陈志雄（广州中医药大学第一附属医院） </w:t>
      </w:r>
    </w:p>
    <w:p w:rsidR="0089016E" w:rsidRDefault="002B00F3">
      <w:pPr>
        <w:adjustRightInd w:val="0"/>
        <w:snapToGrid w:val="0"/>
        <w:spacing w:line="400" w:lineRule="exact"/>
        <w:ind w:leftChars="413" w:left="991" w:right="600" w:firstLineChars="450" w:firstLine="1080"/>
      </w:pPr>
      <w:r>
        <w:rPr>
          <w:rFonts w:ascii="宋体" w:hint="eastAsia"/>
        </w:rPr>
        <w:t>蓝</w:t>
      </w:r>
      <w:r>
        <w:rPr>
          <w:rFonts w:ascii="宋体"/>
        </w:rPr>
        <w:t xml:space="preserve"> </w:t>
      </w:r>
      <w:r w:rsidR="00632EED">
        <w:rPr>
          <w:rFonts w:ascii="宋体" w:hint="eastAsia"/>
        </w:rPr>
        <w:t xml:space="preserve"> </w:t>
      </w:r>
      <w:r>
        <w:rPr>
          <w:rFonts w:ascii="宋体" w:hint="eastAsia"/>
        </w:rPr>
        <w:t>海</w:t>
      </w:r>
      <w:r>
        <w:rPr>
          <w:rFonts w:hint="eastAsia"/>
        </w:rPr>
        <w:t>（</w:t>
      </w:r>
      <w:r>
        <w:rPr>
          <w:rFonts w:ascii="宋体" w:hAnsi="宋体" w:hint="eastAsia"/>
        </w:rPr>
        <w:t>广州中医药大学第一附属医院</w:t>
      </w:r>
      <w:r>
        <w:rPr>
          <w:rFonts w:hint="eastAsia"/>
        </w:rPr>
        <w:t>）</w:t>
      </w:r>
    </w:p>
    <w:p w:rsidR="0089016E" w:rsidRDefault="002B00F3">
      <w:pPr>
        <w:adjustRightInd w:val="0"/>
        <w:snapToGrid w:val="0"/>
        <w:spacing w:line="400" w:lineRule="exact"/>
        <w:ind w:leftChars="413" w:left="991" w:firstLineChars="450" w:firstLine="1080"/>
      </w:pPr>
      <w:r>
        <w:rPr>
          <w:rFonts w:ascii="宋体" w:hint="eastAsia"/>
        </w:rPr>
        <w:t>古学奎</w:t>
      </w:r>
      <w:r>
        <w:rPr>
          <w:rFonts w:hint="eastAsia"/>
        </w:rPr>
        <w:t>（</w:t>
      </w:r>
      <w:r>
        <w:rPr>
          <w:rFonts w:ascii="宋体" w:hAnsi="宋体" w:hint="eastAsia"/>
        </w:rPr>
        <w:t>广州中医药大学第一附属医院</w:t>
      </w:r>
      <w:r>
        <w:rPr>
          <w:rFonts w:hint="eastAsia"/>
        </w:rPr>
        <w:t>）</w:t>
      </w:r>
      <w:bookmarkStart w:id="2" w:name="_GoBack"/>
      <w:bookmarkEnd w:id="2"/>
    </w:p>
    <w:p w:rsidR="0089016E" w:rsidRDefault="002B00F3">
      <w:pPr>
        <w:spacing w:line="400" w:lineRule="exact"/>
        <w:ind w:leftChars="413" w:left="991" w:firstLineChars="450" w:firstLine="1080"/>
      </w:pPr>
      <w:r>
        <w:rPr>
          <w:rFonts w:hint="eastAsia"/>
        </w:rPr>
        <w:t>陈信义（北京中医药大学东直门医院）</w:t>
      </w:r>
    </w:p>
    <w:p w:rsidR="00427354" w:rsidRDefault="002B00F3">
      <w:pPr>
        <w:adjustRightInd w:val="0"/>
        <w:snapToGrid w:val="0"/>
        <w:spacing w:line="400" w:lineRule="exact"/>
        <w:ind w:leftChars="413" w:left="991" w:firstLineChars="450" w:firstLine="1080"/>
      </w:pPr>
      <w:r>
        <w:rPr>
          <w:rFonts w:hint="eastAsia"/>
        </w:rPr>
        <w:t>孙伟正（黑龙江中医药大学第一附属医院）</w:t>
      </w:r>
    </w:p>
    <w:sectPr w:rsidR="00427354" w:rsidSect="00AB688F">
      <w:pgSz w:w="11900" w:h="16840"/>
      <w:pgMar w:top="1440" w:right="1800" w:bottom="1440" w:left="1800" w:header="851" w:footer="992" w:gutter="0"/>
      <w:cols w:space="425"/>
      <w:docGrid w:type="lines" w:linePitch="423"/>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9C38D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BBC" w:rsidRDefault="005F5BBC" w:rsidP="00AB688F">
      <w:r>
        <w:separator/>
      </w:r>
    </w:p>
  </w:endnote>
  <w:endnote w:type="continuationSeparator" w:id="1">
    <w:p w:rsidR="005F5BBC" w:rsidRDefault="005F5BBC" w:rsidP="00AB688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BBC" w:rsidRDefault="005F5BBC" w:rsidP="00AB688F">
      <w:r>
        <w:separator/>
      </w:r>
    </w:p>
  </w:footnote>
  <w:footnote w:type="continuationSeparator" w:id="1">
    <w:p w:rsidR="005F5BBC" w:rsidRDefault="005F5BBC" w:rsidP="00AB6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8F" w:rsidRDefault="00AB688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A6604"/>
    <w:multiLevelType w:val="multilevel"/>
    <w:tmpl w:val="3F7A6604"/>
    <w:lvl w:ilvl="0">
      <w:numFmt w:val="bullet"/>
      <w:lvlText w:val="□"/>
      <w:lvlJc w:val="left"/>
      <w:pPr>
        <w:tabs>
          <w:tab w:val="left" w:pos="360"/>
        </w:tabs>
        <w:ind w:left="360" w:hanging="360"/>
      </w:pPr>
      <w:rPr>
        <w:rFonts w:ascii="宋体" w:eastAsia="宋体" w:hAnsi="宋体" w:cs="Times New Roman" w:hint="eastAsia"/>
      </w:rPr>
    </w:lvl>
    <w:lvl w:ilvl="1">
      <w:start w:val="1"/>
      <w:numFmt w:val="decimal"/>
      <w:lvlText w:val="%2."/>
      <w:lvlJc w:val="left"/>
      <w:pPr>
        <w:tabs>
          <w:tab w:val="left" w:pos="840"/>
        </w:tabs>
        <w:ind w:left="840" w:hanging="420"/>
      </w:pPr>
      <w:rPr>
        <w:rFonts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uyi">
    <w15:presenceInfo w15:providerId="None" w15:userId="qiuyi"/>
  </w15:person>
  <w15:person w15:author="Feng Luda">
    <w15:presenceInfo w15:providerId="Windows Live" w15:userId="709ea03edad48dd4"/>
  </w15:person>
  <w15:person w15:author="liu">
    <w15:presenceInfo w15:providerId="None" w15:userId="liu"/>
  </w15:person>
  <w15:person w15:author="CQY">
    <w15:presenceInfo w15:providerId="None" w15:userId="CQY"/>
  </w15:person>
  <w15:person w15:author="许 亚梅">
    <w15:presenceInfo w15:providerId="Windows Live" w15:userId="326cec7dec02e506"/>
  </w15:person>
  <w15:person w15:author="lenovo">
    <w15:presenceInfo w15:providerId="None" w15:userId="lenovo"/>
  </w15:person>
  <w15:person w15:author="admin">
    <w15:presenceInfo w15:providerId="None" w15:userId="admin"/>
  </w15:person>
  <w15:person w15:author="京城 大雪">
    <w15:presenceInfo w15:providerId="Windows Live" w15:userId="b144e738789ad9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6799"/>
    <w:rsid w:val="00013173"/>
    <w:rsid w:val="00016FD3"/>
    <w:rsid w:val="00053972"/>
    <w:rsid w:val="0006252E"/>
    <w:rsid w:val="000913C3"/>
    <w:rsid w:val="000B0DBD"/>
    <w:rsid w:val="000B228A"/>
    <w:rsid w:val="000B4174"/>
    <w:rsid w:val="00101390"/>
    <w:rsid w:val="00125F94"/>
    <w:rsid w:val="0013222E"/>
    <w:rsid w:val="001451F7"/>
    <w:rsid w:val="001460F1"/>
    <w:rsid w:val="001D247E"/>
    <w:rsid w:val="0020061D"/>
    <w:rsid w:val="002031D8"/>
    <w:rsid w:val="00204388"/>
    <w:rsid w:val="0021775C"/>
    <w:rsid w:val="002652F3"/>
    <w:rsid w:val="00275791"/>
    <w:rsid w:val="00284141"/>
    <w:rsid w:val="002B00F3"/>
    <w:rsid w:val="002F555E"/>
    <w:rsid w:val="00337753"/>
    <w:rsid w:val="00361189"/>
    <w:rsid w:val="003A215E"/>
    <w:rsid w:val="00403E53"/>
    <w:rsid w:val="0041720F"/>
    <w:rsid w:val="00427354"/>
    <w:rsid w:val="004346DD"/>
    <w:rsid w:val="0048086E"/>
    <w:rsid w:val="004A416A"/>
    <w:rsid w:val="004B3580"/>
    <w:rsid w:val="004C4DEC"/>
    <w:rsid w:val="004D6621"/>
    <w:rsid w:val="004F75C7"/>
    <w:rsid w:val="00532EE0"/>
    <w:rsid w:val="0053381F"/>
    <w:rsid w:val="005B05C9"/>
    <w:rsid w:val="005F5BBC"/>
    <w:rsid w:val="00623506"/>
    <w:rsid w:val="00632EED"/>
    <w:rsid w:val="00664313"/>
    <w:rsid w:val="0066555D"/>
    <w:rsid w:val="00680B89"/>
    <w:rsid w:val="006B5AD4"/>
    <w:rsid w:val="006F5A15"/>
    <w:rsid w:val="00705842"/>
    <w:rsid w:val="00721AFC"/>
    <w:rsid w:val="00760A90"/>
    <w:rsid w:val="00761F8D"/>
    <w:rsid w:val="007755A8"/>
    <w:rsid w:val="007A051A"/>
    <w:rsid w:val="007A0C04"/>
    <w:rsid w:val="007E5923"/>
    <w:rsid w:val="00860BBF"/>
    <w:rsid w:val="0089016E"/>
    <w:rsid w:val="008A2A1E"/>
    <w:rsid w:val="008D4D1C"/>
    <w:rsid w:val="009426EC"/>
    <w:rsid w:val="009429C4"/>
    <w:rsid w:val="0095533F"/>
    <w:rsid w:val="0095684C"/>
    <w:rsid w:val="00972C1E"/>
    <w:rsid w:val="0097578D"/>
    <w:rsid w:val="009D1C0A"/>
    <w:rsid w:val="009D67D9"/>
    <w:rsid w:val="009F1644"/>
    <w:rsid w:val="00A200EF"/>
    <w:rsid w:val="00A5149C"/>
    <w:rsid w:val="00A62ED2"/>
    <w:rsid w:val="00A749CF"/>
    <w:rsid w:val="00A92FF2"/>
    <w:rsid w:val="00A96846"/>
    <w:rsid w:val="00AB0495"/>
    <w:rsid w:val="00AB688F"/>
    <w:rsid w:val="00B110F7"/>
    <w:rsid w:val="00BB12BF"/>
    <w:rsid w:val="00BB6E0D"/>
    <w:rsid w:val="00BC413E"/>
    <w:rsid w:val="00BF2A96"/>
    <w:rsid w:val="00C11BCE"/>
    <w:rsid w:val="00C27289"/>
    <w:rsid w:val="00C6513A"/>
    <w:rsid w:val="00CA52F2"/>
    <w:rsid w:val="00CC14F4"/>
    <w:rsid w:val="00D775EB"/>
    <w:rsid w:val="00D9720E"/>
    <w:rsid w:val="00DA4837"/>
    <w:rsid w:val="00DB21E2"/>
    <w:rsid w:val="00E027F4"/>
    <w:rsid w:val="00E25236"/>
    <w:rsid w:val="00E26C6B"/>
    <w:rsid w:val="00E279D6"/>
    <w:rsid w:val="00E41E1D"/>
    <w:rsid w:val="00E730A6"/>
    <w:rsid w:val="00E80F06"/>
    <w:rsid w:val="00ED2667"/>
    <w:rsid w:val="00ED360D"/>
    <w:rsid w:val="00ED5C66"/>
    <w:rsid w:val="00EE240E"/>
    <w:rsid w:val="00EE51D6"/>
    <w:rsid w:val="00F14A84"/>
    <w:rsid w:val="00F32F5E"/>
    <w:rsid w:val="00FA6799"/>
    <w:rsid w:val="00FB358D"/>
    <w:rsid w:val="07ED3A21"/>
    <w:rsid w:val="29816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annotation subject" w:semiHidden="0" w:unhideWhenUsed="0"/>
    <w:lsdException w:name="Balloon Text"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88F"/>
    <w:pPr>
      <w:widowControl w:val="0"/>
      <w:jc w:val="both"/>
    </w:pPr>
    <w:rPr>
      <w:kern w:val="2"/>
      <w:sz w:val="24"/>
      <w:szCs w:val="24"/>
    </w:rPr>
  </w:style>
  <w:style w:type="paragraph" w:styleId="2">
    <w:name w:val="heading 2"/>
    <w:basedOn w:val="a"/>
    <w:next w:val="a"/>
    <w:link w:val="2Char"/>
    <w:uiPriority w:val="9"/>
    <w:qFormat/>
    <w:rsid w:val="00AB688F"/>
    <w:pPr>
      <w:keepNext/>
      <w:keepLines/>
      <w:spacing w:before="260" w:after="260" w:line="416" w:lineRule="auto"/>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AB688F"/>
    <w:rPr>
      <w:b/>
      <w:bCs/>
    </w:rPr>
  </w:style>
  <w:style w:type="paragraph" w:styleId="a4">
    <w:name w:val="annotation text"/>
    <w:basedOn w:val="a"/>
    <w:link w:val="Char0"/>
    <w:uiPriority w:val="99"/>
    <w:qFormat/>
    <w:rsid w:val="00AB688F"/>
    <w:pPr>
      <w:jc w:val="left"/>
    </w:pPr>
  </w:style>
  <w:style w:type="paragraph" w:styleId="a5">
    <w:name w:val="Body Text Indent"/>
    <w:basedOn w:val="a"/>
    <w:link w:val="Char1"/>
    <w:rsid w:val="00AB688F"/>
    <w:pPr>
      <w:spacing w:after="120"/>
      <w:ind w:leftChars="200" w:left="420"/>
    </w:pPr>
    <w:rPr>
      <w:rFonts w:ascii="Times New Roman" w:hAnsi="Times New Roman" w:cs="Times New Roman"/>
    </w:rPr>
  </w:style>
  <w:style w:type="paragraph" w:styleId="a6">
    <w:name w:val="Plain Text"/>
    <w:basedOn w:val="a"/>
    <w:link w:val="Char2"/>
    <w:rsid w:val="00AB688F"/>
    <w:rPr>
      <w:rFonts w:ascii="宋体" w:hAnsi="Courier New" w:cs="Courier New"/>
      <w:sz w:val="21"/>
      <w:szCs w:val="21"/>
    </w:rPr>
  </w:style>
  <w:style w:type="paragraph" w:styleId="a7">
    <w:name w:val="Balloon Text"/>
    <w:basedOn w:val="a"/>
    <w:link w:val="Char3"/>
    <w:uiPriority w:val="99"/>
    <w:qFormat/>
    <w:rsid w:val="00AB688F"/>
    <w:rPr>
      <w:sz w:val="18"/>
      <w:szCs w:val="18"/>
    </w:rPr>
  </w:style>
  <w:style w:type="paragraph" w:styleId="a8">
    <w:name w:val="footer"/>
    <w:basedOn w:val="a"/>
    <w:link w:val="Char4"/>
    <w:uiPriority w:val="99"/>
    <w:qFormat/>
    <w:rsid w:val="00AB688F"/>
    <w:pPr>
      <w:tabs>
        <w:tab w:val="center" w:pos="4153"/>
        <w:tab w:val="right" w:pos="8306"/>
      </w:tabs>
      <w:snapToGrid w:val="0"/>
      <w:jc w:val="left"/>
    </w:pPr>
    <w:rPr>
      <w:sz w:val="18"/>
      <w:szCs w:val="18"/>
    </w:rPr>
  </w:style>
  <w:style w:type="paragraph" w:styleId="a9">
    <w:name w:val="header"/>
    <w:basedOn w:val="a"/>
    <w:link w:val="Char10"/>
    <w:qFormat/>
    <w:rsid w:val="00AB688F"/>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uiPriority w:val="99"/>
    <w:qFormat/>
    <w:rsid w:val="00AB688F"/>
    <w:rPr>
      <w:sz w:val="21"/>
      <w:szCs w:val="21"/>
    </w:rPr>
  </w:style>
  <w:style w:type="table" w:styleId="ab">
    <w:name w:val="Table Grid"/>
    <w:basedOn w:val="a1"/>
    <w:uiPriority w:val="59"/>
    <w:qFormat/>
    <w:rsid w:val="00AB6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B688F"/>
    <w:pPr>
      <w:ind w:firstLineChars="200" w:firstLine="420"/>
    </w:pPr>
  </w:style>
  <w:style w:type="character" w:customStyle="1" w:styleId="Char3">
    <w:name w:val="批注框文本 Char"/>
    <w:basedOn w:val="a0"/>
    <w:link w:val="a7"/>
    <w:uiPriority w:val="99"/>
    <w:qFormat/>
    <w:rsid w:val="00AB688F"/>
    <w:rPr>
      <w:sz w:val="18"/>
      <w:szCs w:val="18"/>
    </w:rPr>
  </w:style>
  <w:style w:type="character" w:customStyle="1" w:styleId="Char10">
    <w:name w:val="页眉 Char1"/>
    <w:basedOn w:val="a0"/>
    <w:link w:val="a9"/>
    <w:uiPriority w:val="99"/>
    <w:qFormat/>
    <w:rsid w:val="00AB688F"/>
    <w:rPr>
      <w:sz w:val="18"/>
      <w:szCs w:val="18"/>
    </w:rPr>
  </w:style>
  <w:style w:type="character" w:customStyle="1" w:styleId="Char4">
    <w:name w:val="页脚 Char"/>
    <w:basedOn w:val="a0"/>
    <w:link w:val="a8"/>
    <w:uiPriority w:val="99"/>
    <w:qFormat/>
    <w:rsid w:val="00AB688F"/>
    <w:rPr>
      <w:sz w:val="18"/>
      <w:szCs w:val="18"/>
    </w:rPr>
  </w:style>
  <w:style w:type="character" w:customStyle="1" w:styleId="Char5">
    <w:name w:val="页眉 Char"/>
    <w:qFormat/>
    <w:rsid w:val="00AB688F"/>
    <w:rPr>
      <w:rFonts w:ascii="Times New Roman" w:eastAsia="宋体" w:hAnsi="Times New Roman" w:cs="Times New Roman"/>
      <w:kern w:val="2"/>
      <w:sz w:val="18"/>
      <w:szCs w:val="18"/>
    </w:rPr>
  </w:style>
  <w:style w:type="character" w:customStyle="1" w:styleId="Char2">
    <w:name w:val="纯文本 Char"/>
    <w:link w:val="a6"/>
    <w:rsid w:val="00AB688F"/>
    <w:rPr>
      <w:rFonts w:ascii="宋体" w:hAnsi="Courier New" w:cs="Courier New"/>
      <w:sz w:val="21"/>
      <w:szCs w:val="21"/>
    </w:rPr>
  </w:style>
  <w:style w:type="character" w:customStyle="1" w:styleId="ad">
    <w:name w:val="纯文本 字符"/>
    <w:basedOn w:val="a0"/>
    <w:uiPriority w:val="99"/>
    <w:rsid w:val="00AB688F"/>
    <w:rPr>
      <w:rFonts w:ascii="宋体" w:eastAsia="宋体" w:hAnsi="Courier New" w:cs="Courier New"/>
    </w:rPr>
  </w:style>
  <w:style w:type="character" w:customStyle="1" w:styleId="Char1">
    <w:name w:val="正文文本缩进 Char"/>
    <w:link w:val="a5"/>
    <w:qFormat/>
    <w:rsid w:val="00AB688F"/>
    <w:rPr>
      <w:rFonts w:ascii="Times New Roman" w:hAnsi="Times New Roman" w:cs="Times New Roman"/>
    </w:rPr>
  </w:style>
  <w:style w:type="character" w:customStyle="1" w:styleId="ae">
    <w:name w:val="正文文本缩进 字符"/>
    <w:basedOn w:val="a0"/>
    <w:uiPriority w:val="99"/>
    <w:rsid w:val="00AB688F"/>
  </w:style>
  <w:style w:type="paragraph" w:styleId="af">
    <w:name w:val="No Spacing"/>
    <w:uiPriority w:val="1"/>
    <w:qFormat/>
    <w:rsid w:val="00AB688F"/>
    <w:pPr>
      <w:widowControl w:val="0"/>
      <w:jc w:val="both"/>
    </w:pPr>
    <w:rPr>
      <w:kern w:val="2"/>
      <w:sz w:val="24"/>
      <w:szCs w:val="24"/>
    </w:rPr>
  </w:style>
  <w:style w:type="character" w:customStyle="1" w:styleId="2Char">
    <w:name w:val="标题 2 Char"/>
    <w:basedOn w:val="a0"/>
    <w:link w:val="2"/>
    <w:uiPriority w:val="9"/>
    <w:qFormat/>
    <w:rsid w:val="00AB688F"/>
    <w:rPr>
      <w:rFonts w:ascii="Cambria" w:eastAsia="宋体" w:hAnsi="Cambria" w:cs="宋体"/>
      <w:b/>
      <w:bCs/>
      <w:sz w:val="32"/>
      <w:szCs w:val="32"/>
    </w:rPr>
  </w:style>
  <w:style w:type="character" w:customStyle="1" w:styleId="Char0">
    <w:name w:val="批注文字 Char"/>
    <w:basedOn w:val="a0"/>
    <w:link w:val="a4"/>
    <w:uiPriority w:val="99"/>
    <w:rsid w:val="00AB688F"/>
  </w:style>
  <w:style w:type="character" w:customStyle="1" w:styleId="Char">
    <w:name w:val="批注主题 Char"/>
    <w:basedOn w:val="Char0"/>
    <w:link w:val="a3"/>
    <w:uiPriority w:val="99"/>
    <w:rsid w:val="00AB688F"/>
    <w:rPr>
      <w:b/>
      <w:bCs/>
    </w:rPr>
  </w:style>
  <w:style w:type="paragraph" w:customStyle="1" w:styleId="1">
    <w:name w:val="修订1"/>
    <w:hidden/>
    <w:uiPriority w:val="99"/>
    <w:semiHidden/>
    <w:rsid w:val="00AB688F"/>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B45A7BA-006F-4F36-989D-91BC4A132B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414</Words>
  <Characters>2361</Characters>
  <Application>Microsoft Office Word</Application>
  <DocSecurity>0</DocSecurity>
  <Lines>19</Lines>
  <Paragraphs>5</Paragraphs>
  <ScaleCrop>false</ScaleCrop>
  <Company>China</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dc:creator>
  <cp:lastModifiedBy>User</cp:lastModifiedBy>
  <cp:revision>66</cp:revision>
  <cp:lastPrinted>2018-07-10T07:36:00Z</cp:lastPrinted>
  <dcterms:created xsi:type="dcterms:W3CDTF">2018-06-22T11:25:00Z</dcterms:created>
  <dcterms:modified xsi:type="dcterms:W3CDTF">2018-12-26T03:37:00Z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